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2" w:rsidRDefault="00036A92" w:rsidP="00036A92">
      <w:pPr>
        <w:spacing w:before="1425"/>
        <w:ind w:left="7585"/>
        <w:rPr>
          <w:noProof w:val="0"/>
          <w:color w:val="7B7979"/>
          <w:sz w:val="24"/>
          <w:szCs w:val="24"/>
          <w:lang w:val="ru-RU" w:eastAsia="en-US"/>
        </w:rPr>
      </w:pPr>
      <w:r>
        <w:rPr>
          <w:noProof w:val="0"/>
          <w:color w:val="7B7979"/>
          <w:sz w:val="32"/>
          <w:szCs w:val="32"/>
          <w:lang w:val="ru-RU" w:eastAsia="en-US"/>
        </w:rPr>
        <w:t>Í</w:t>
      </w:r>
      <w:r>
        <w:rPr>
          <w:noProof w:val="0"/>
          <w:color w:val="7B7979"/>
          <w:sz w:val="24"/>
          <w:szCs w:val="24"/>
          <w:lang w:val="ru-RU" w:eastAsia="en-US"/>
        </w:rPr>
        <w:t>NDICE</w:t>
      </w:r>
    </w:p>
    <w:p w:rsidR="00036A92" w:rsidRDefault="00036A92" w:rsidP="00036A92">
      <w:pPr>
        <w:spacing w:before="469"/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Agradecimientos. . . . . . . . . . . . . . . . . . . . . . . . . . . . . . . . . . . . . . . . . . . . . . . . . .  7</w:t>
      </w:r>
    </w:p>
    <w:p w:rsidR="00036A92" w:rsidRDefault="00036A92" w:rsidP="00036A92">
      <w:pPr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Presentación</w:t>
      </w:r>
      <w:r>
        <w:rPr>
          <w:noProof w:val="0"/>
          <w:color w:val="231F20"/>
          <w:spacing w:val="2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 11</w:t>
      </w:r>
    </w:p>
    <w:p w:rsidR="00036A92" w:rsidRDefault="00036A92" w:rsidP="00036A92">
      <w:pPr>
        <w:ind w:left="1153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Prólogo</w:t>
      </w:r>
      <w:r>
        <w:rPr>
          <w:noProof w:val="0"/>
          <w:color w:val="231F20"/>
          <w:spacing w:val="1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13</w:t>
      </w:r>
    </w:p>
    <w:p w:rsidR="00036A92" w:rsidRDefault="00036A92" w:rsidP="00036A92">
      <w:pPr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Prefacio. . . . . . . . . . . . . . . . . . . . . . . . . . . . . . . . . . . . . . . . . . . . . . . . . . . . . . . .  17</w:t>
      </w:r>
    </w:p>
    <w:p w:rsidR="00036A92" w:rsidRDefault="00036A92" w:rsidP="00036A92">
      <w:pPr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Introducción</w:t>
      </w:r>
      <w:r>
        <w:rPr>
          <w:noProof w:val="0"/>
          <w:color w:val="231F20"/>
          <w:spacing w:val="14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 21</w:t>
      </w:r>
    </w:p>
    <w:p w:rsidR="00036A92" w:rsidRDefault="00036A92" w:rsidP="00036A92">
      <w:pPr>
        <w:spacing w:before="260"/>
        <w:ind w:left="1153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Libro I:</w:t>
      </w:r>
      <w:r>
        <w:rPr>
          <w:noProof w:val="0"/>
          <w:color w:val="231F20"/>
          <w:spacing w:val="170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27</w:t>
      </w:r>
    </w:p>
    <w:p w:rsidR="00036A92" w:rsidRDefault="00036A92" w:rsidP="00036A92">
      <w:pPr>
        <w:ind w:left="143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Amnesia histórica</w:t>
      </w:r>
      <w:r>
        <w:rPr>
          <w:noProof w:val="0"/>
          <w:color w:val="231F20"/>
          <w:spacing w:val="30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27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Apuntes históricos de la Cofradía</w:t>
      </w:r>
      <w:r>
        <w:rPr>
          <w:noProof w:val="0"/>
          <w:color w:val="231F20"/>
          <w:spacing w:val="46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34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Relación documental de la Cofradía</w:t>
      </w:r>
      <w:r>
        <w:rPr>
          <w:noProof w:val="0"/>
          <w:color w:val="231F20"/>
          <w:spacing w:val="47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52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El levantamiento y la Cofradía. . . . . . . . . . . . . . . . . . . . . . . . . . . . . . . . . . . . 60</w:t>
      </w:r>
    </w:p>
    <w:p w:rsidR="00036A92" w:rsidRDefault="00036A92" w:rsidP="00036A92">
      <w:pPr>
        <w:ind w:left="1789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Primer Asedio. . . . . . . . . . . . . . . . . . . . . . . . . . . . . . . . . . . . . . . . . . . . . . 67</w:t>
      </w:r>
    </w:p>
    <w:p w:rsidR="00036A92" w:rsidRDefault="00036A92" w:rsidP="00036A92">
      <w:pPr>
        <w:ind w:left="1789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Segundo Asedio . . . . . . . . . . . . . . . . . . . . . . . . . . . . . . . . . . . . . . . . . . . . 97</w:t>
      </w:r>
    </w:p>
    <w:p w:rsidR="00036A92" w:rsidRDefault="00036A92" w:rsidP="00036A92">
      <w:pPr>
        <w:ind w:left="143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Relación documentos relativos a Los Sitios</w:t>
      </w:r>
      <w:r>
        <w:rPr>
          <w:noProof w:val="0"/>
          <w:color w:val="231F20"/>
          <w:spacing w:val="1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5"/>
          <w:sz w:val="22"/>
          <w:szCs w:val="22"/>
          <w:lang w:val="ru-RU" w:eastAsia="en-US"/>
        </w:rPr>
        <w:t>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188</w:t>
      </w:r>
    </w:p>
    <w:p w:rsidR="00036A92" w:rsidRDefault="00036A92" w:rsidP="00036A92">
      <w:pPr>
        <w:ind w:left="1437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Relación de cofrades, testigos y participantes de los dos Sitios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que sufrió la ciudad entre 1808 y 1809</w:t>
      </w:r>
      <w:r>
        <w:rPr>
          <w:noProof w:val="0"/>
          <w:color w:val="231F20"/>
          <w:spacing w:val="41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194</w:t>
      </w:r>
    </w:p>
    <w:p w:rsidR="00036A92" w:rsidRDefault="00036A92" w:rsidP="00036A92">
      <w:pPr>
        <w:ind w:left="1789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Documentos de archivo de la Cofradía del Santo Sepulcro. . . . . . . . . . 194</w:t>
      </w:r>
    </w:p>
    <w:p w:rsidR="00036A92" w:rsidRDefault="00036A92" w:rsidP="00036A92">
      <w:pPr>
        <w:ind w:left="1789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Cofrades jubilados . . . . . . . . . . . . . . . . . . . . . . . . . . . . . . . . . . . . . . . . . 194</w:t>
      </w:r>
    </w:p>
    <w:p w:rsidR="00036A92" w:rsidRDefault="00036A92" w:rsidP="00036A92">
      <w:pPr>
        <w:ind w:left="1789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Cofrades activos. . . . . . . . . . . . . . . . . . . . . . . . . . . . . . . . . . . . . . . . . . . 204</w:t>
      </w:r>
    </w:p>
    <w:p w:rsidR="00036A92" w:rsidRDefault="00036A92" w:rsidP="00036A92">
      <w:pPr>
        <w:ind w:left="1789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Licenciados después del Primer Asedio. . . . . . . . . . . . . . . . . . . . . . . . . 210</w:t>
      </w:r>
    </w:p>
    <w:p w:rsidR="00036A92" w:rsidRDefault="00036A92" w:rsidP="00036A92">
      <w:pPr>
        <w:ind w:left="1789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Supervivientes</w:t>
      </w:r>
      <w:r>
        <w:rPr>
          <w:noProof w:val="0"/>
          <w:color w:val="231F20"/>
          <w:spacing w:val="1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222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Aproximación a la Gens Ibor en Zaragoza</w:t>
      </w:r>
      <w:r>
        <w:rPr>
          <w:noProof w:val="0"/>
          <w:color w:val="231F20"/>
          <w:spacing w:val="13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 236</w:t>
      </w:r>
    </w:p>
    <w:p w:rsidR="00036A92" w:rsidRDefault="00036A92" w:rsidP="00036A92">
      <w:pPr>
        <w:ind w:left="143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Documentos de Jorge Nicolás Ibor Casamayor.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256</w:t>
      </w:r>
    </w:p>
    <w:p w:rsidR="00036A92" w:rsidRDefault="00036A92" w:rsidP="00036A92">
      <w:pPr>
        <w:ind w:left="143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Religiosas del Santo Sepulcro muertas en Los Sitios</w:t>
      </w:r>
      <w:r>
        <w:rPr>
          <w:noProof w:val="0"/>
          <w:color w:val="231F20"/>
          <w:spacing w:val="6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5"/>
          <w:sz w:val="22"/>
          <w:szCs w:val="22"/>
          <w:lang w:val="ru-RU" w:eastAsia="en-US"/>
        </w:rPr>
        <w:t>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264</w:t>
      </w:r>
    </w:p>
    <w:p w:rsidR="00036A92" w:rsidRDefault="00036A92" w:rsidP="00036A92">
      <w:pPr>
        <w:ind w:left="1437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Notal al libro I . . . . . . . . . . . . . . . . . . . . . . . . . . . . . . . . . . . . . . . . . . . . . . .  264</w:t>
      </w:r>
    </w:p>
    <w:p w:rsidR="00036A92" w:rsidRDefault="00036A92" w:rsidP="00036A92">
      <w:pPr>
        <w:spacing w:before="260"/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Libro II:</w:t>
      </w:r>
      <w:r>
        <w:rPr>
          <w:noProof w:val="0"/>
          <w:color w:val="231F20"/>
          <w:spacing w:val="85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.  295</w:t>
      </w:r>
    </w:p>
    <w:p w:rsidR="00036A92" w:rsidRDefault="00036A92" w:rsidP="00036A92">
      <w:pPr>
        <w:ind w:left="1437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Breve recorrido sobre el asentamiento de los Hermanos Trinitarios</w:t>
      </w:r>
    </w:p>
    <w:p w:rsidR="00036A92" w:rsidRDefault="00036A92" w:rsidP="00036A92">
      <w:pPr>
        <w:ind w:left="143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Descalzos en Zaragoza y sus mártires</w:t>
      </w:r>
      <w:r>
        <w:rPr>
          <w:noProof w:val="0"/>
          <w:color w:val="231F20"/>
          <w:spacing w:val="17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297</w:t>
      </w:r>
    </w:p>
    <w:p w:rsidR="00036A92" w:rsidRDefault="00036A92" w:rsidP="00036A92">
      <w:pPr>
        <w:ind w:left="1437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Relación de viudas y huérfanas que solicitaron ayudas económicas. . . . . .  305</w:t>
      </w:r>
    </w:p>
    <w:p w:rsidR="00036A92" w:rsidRDefault="00036A92" w:rsidP="00036A92">
      <w:pPr>
        <w:ind w:left="143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Reconstrucción de la ciudad devastada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337</w:t>
      </w:r>
    </w:p>
    <w:p w:rsidR="00036A92" w:rsidRDefault="00036A92" w:rsidP="00036A92">
      <w:pPr>
        <w:spacing w:before="357"/>
        <w:ind w:left="8984"/>
        <w:rPr>
          <w:noProof w:val="0"/>
          <w:color w:val="7B7979"/>
          <w:lang w:val="ru-RU" w:eastAsia="en-US"/>
        </w:rPr>
      </w:pPr>
      <w:r>
        <w:rPr>
          <w:noProof w:val="0"/>
          <w:color w:val="7B7979"/>
          <w:lang w:val="ru-RU" w:eastAsia="en-US"/>
        </w:rPr>
        <w:t>5</w:t>
      </w:r>
    </w:p>
    <w:p w:rsidR="00036A92" w:rsidRDefault="00036A92" w:rsidP="00036A92"/>
    <w:p w:rsidR="00036A92" w:rsidRDefault="00036A92" w:rsidP="00036A92">
      <w:pPr>
        <w:sectPr w:rsidR="00036A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637" w:h="13606"/>
          <w:pgMar w:top="0" w:right="0" w:bottom="0" w:left="0" w:header="720" w:footer="720" w:gutter="0"/>
          <w:cols w:space="720"/>
        </w:sectPr>
      </w:pPr>
    </w:p>
    <w:p w:rsidR="00036A92" w:rsidRDefault="00036A92" w:rsidP="00036A92">
      <w:pPr>
        <w:spacing w:before="1068"/>
        <w:ind w:left="144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lastRenderedPageBreak/>
        <w:t>Los otros héroes desconocidos</w:t>
      </w:r>
      <w:r>
        <w:rPr>
          <w:noProof w:val="0"/>
          <w:color w:val="231F20"/>
          <w:spacing w:val="30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 366</w:t>
      </w:r>
    </w:p>
    <w:p w:rsidR="00036A92" w:rsidRDefault="00036A92" w:rsidP="00036A92">
      <w:pPr>
        <w:ind w:left="144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Muertos violentamente durante Los Sitios 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401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Ejercito francés</w:t>
      </w:r>
      <w:r>
        <w:rPr>
          <w:noProof w:val="0"/>
          <w:color w:val="231F20"/>
          <w:spacing w:val="43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444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Ejercito español</w:t>
      </w:r>
      <w:r>
        <w:rPr>
          <w:noProof w:val="0"/>
          <w:color w:val="231F20"/>
          <w:spacing w:val="6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445</w:t>
      </w:r>
    </w:p>
    <w:p w:rsidR="00036A92" w:rsidRDefault="00036A92" w:rsidP="00036A92">
      <w:pPr>
        <w:ind w:left="1447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Muertos como consecuencia de la guerra (epidemias)</w:t>
      </w:r>
      <w:r>
        <w:rPr>
          <w:noProof w:val="0"/>
          <w:color w:val="231F20"/>
          <w:spacing w:val="13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5"/>
          <w:sz w:val="22"/>
          <w:szCs w:val="22"/>
          <w:lang w:val="ru-RU" w:eastAsia="en-US"/>
        </w:rPr>
        <w:t>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549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1808 enfermedad</w:t>
      </w:r>
      <w:r>
        <w:rPr>
          <w:noProof w:val="0"/>
          <w:color w:val="231F20"/>
          <w:spacing w:val="6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549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 xml:space="preserve">1809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552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Marzo de 1809 . . . . . . . . . . . . . . . . . . . . . . . . . . . . . . . . . . . . . . . . . . . . 560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Abril de 1809 . . . . . . . . . . . . . . . . . . . . . . . . . . . . . . . . . . . . . . . . . . . . . 653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Libro índice de muertos . . . . . . . . . . . . . . . . . . . . . . . . . . . . . . . . . . . . . 754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Libro número 1 de muertos</w:t>
      </w:r>
      <w:r>
        <w:rPr>
          <w:noProof w:val="0"/>
          <w:color w:val="231F20"/>
          <w:spacing w:val="1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755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Libro número 2 de muertos</w:t>
      </w:r>
      <w:r>
        <w:rPr>
          <w:noProof w:val="0"/>
          <w:color w:val="231F20"/>
          <w:spacing w:val="1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761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Cuenta de los entierros libro 1º</w:t>
      </w:r>
      <w:r>
        <w:rPr>
          <w:noProof w:val="0"/>
          <w:color w:val="231F20"/>
          <w:spacing w:val="23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764</w:t>
      </w:r>
    </w:p>
    <w:p w:rsidR="00036A92" w:rsidRDefault="00036A92" w:rsidP="00036A92">
      <w:pPr>
        <w:ind w:left="1447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Notas al libro II</w:t>
      </w:r>
      <w:r>
        <w:rPr>
          <w:noProof w:val="0"/>
          <w:color w:val="231F20"/>
          <w:spacing w:val="5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 549</w:t>
      </w:r>
    </w:p>
    <w:p w:rsidR="00036A92" w:rsidRDefault="00036A92" w:rsidP="00036A92">
      <w:pPr>
        <w:ind w:left="1447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Relación nominal de muertos por residencia,</w:t>
      </w:r>
    </w:p>
    <w:p w:rsidR="00036A92" w:rsidRDefault="00036A92" w:rsidP="00036A92">
      <w:pPr>
        <w:ind w:left="1447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pueblos y naciones de su naturaleza. . . . . . . . . . . . . . . . . . . . . . . . . . . . . . . 829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Andalucía . . . . . . . . . . . . . . . . . . . . . . . . . . . . . . . . . . . . . . . . . . . . . . . . 829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 xml:space="preserve">Aragón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830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Asturias</w:t>
      </w:r>
      <w:r>
        <w:rPr>
          <w:noProof w:val="0"/>
          <w:color w:val="231F20"/>
          <w:spacing w:val="36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896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Baleares</w:t>
      </w:r>
      <w:r>
        <w:rPr>
          <w:noProof w:val="0"/>
          <w:color w:val="231F20"/>
          <w:spacing w:val="1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896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Cantabria</w:t>
      </w:r>
      <w:r>
        <w:rPr>
          <w:noProof w:val="0"/>
          <w:color w:val="231F20"/>
          <w:spacing w:val="24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896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Castilla la Nueva</w:t>
      </w:r>
      <w:r>
        <w:rPr>
          <w:noProof w:val="0"/>
          <w:color w:val="231F20"/>
          <w:spacing w:val="24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897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Castilla la Vieja</w:t>
      </w:r>
      <w:r>
        <w:rPr>
          <w:noProof w:val="0"/>
          <w:color w:val="231F20"/>
          <w:spacing w:val="29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897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Cataluña . . . . . . . . . . . . . . . . . . . . . . . . . . . . . . . . . . . . . . . . . . . . . . . . . 899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Extremadura. . . . . . . . . . . . . . . . . . . . . . . . . . . . . . . . . . . . . . . . . . . . . . 900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Galicia</w:t>
      </w:r>
      <w:r>
        <w:rPr>
          <w:noProof w:val="0"/>
          <w:color w:val="231F20"/>
          <w:spacing w:val="24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901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Madrid</w:t>
      </w:r>
      <w:r>
        <w:rPr>
          <w:noProof w:val="0"/>
          <w:color w:val="231F20"/>
          <w:spacing w:val="11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901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Murcia</w:t>
      </w:r>
      <w:r>
        <w:rPr>
          <w:noProof w:val="0"/>
          <w:color w:val="231F20"/>
          <w:spacing w:val="24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901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Navarra. . . . . . . . . . . . . . . . . . . . . . . . . . . . . . . . . . . . . . . . . . . . . . . . . . 902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La Rioja</w:t>
      </w:r>
      <w:r>
        <w:rPr>
          <w:noProof w:val="0"/>
          <w:color w:val="231F20"/>
          <w:spacing w:val="5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904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Valencia</w:t>
      </w:r>
      <w:r>
        <w:rPr>
          <w:noProof w:val="0"/>
          <w:color w:val="231F20"/>
          <w:spacing w:val="1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905</w:t>
      </w:r>
    </w:p>
    <w:p w:rsidR="00036A92" w:rsidRDefault="00036A92" w:rsidP="00036A92">
      <w:pPr>
        <w:ind w:left="180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Provincias Vascongadas . . . . . . . . . . . . . . . . . . . . . . . . . . . . . . . . . . . . . 906</w:t>
      </w:r>
    </w:p>
    <w:p w:rsidR="00036A92" w:rsidRDefault="00036A92" w:rsidP="00036A92">
      <w:pPr>
        <w:ind w:left="180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Paises extranjeros. . . . . . . . . . . . . . . . . . . . . . . . . . . . . . . . . . . . . . . . . . 907</w:t>
      </w:r>
    </w:p>
    <w:p w:rsidR="00036A92" w:rsidRDefault="00036A92" w:rsidP="00036A92">
      <w:pPr>
        <w:ind w:left="180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Sin mencionar población naturaleza</w:t>
      </w:r>
      <w:r>
        <w:rPr>
          <w:noProof w:val="0"/>
          <w:color w:val="231F20"/>
          <w:spacing w:val="31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909</w:t>
      </w:r>
    </w:p>
    <w:p w:rsidR="00036A92" w:rsidRDefault="00036A92" w:rsidP="00036A92">
      <w:pPr>
        <w:spacing w:before="225"/>
        <w:ind w:left="1164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Glosario. . . . . . . . . . . . . . . . . . . . . . . . . . .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917</w:t>
      </w:r>
    </w:p>
    <w:p w:rsidR="00036A92" w:rsidRDefault="00036A92" w:rsidP="00036A92">
      <w:pPr>
        <w:ind w:left="1164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Archivos</w:t>
      </w:r>
      <w:r>
        <w:rPr>
          <w:noProof w:val="0"/>
          <w:color w:val="231F20"/>
          <w:spacing w:val="1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. . . . . . . . . . . . . . . . . . . . . . . . . . . . . . . . . . . . . . . . . . . . . . . . . . . . . .</w:t>
      </w:r>
      <w:r>
        <w:rPr>
          <w:noProof w:val="0"/>
          <w:color w:val="231F20"/>
          <w:spacing w:val="48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z w:val="22"/>
          <w:szCs w:val="22"/>
          <w:lang w:val="ru-RU" w:eastAsia="en-US"/>
        </w:rPr>
        <w:t>921</w:t>
      </w:r>
    </w:p>
    <w:p w:rsidR="00036A92" w:rsidRDefault="00036A92" w:rsidP="00036A92">
      <w:pPr>
        <w:ind w:left="1164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Bibliografía. . . . . . . . . . . . . . . . . . . . . . . . . . . . . . . . . . . . . . . . . . . . . . . . . . . .  922</w:t>
      </w:r>
    </w:p>
    <w:p w:rsidR="00036A92" w:rsidRDefault="00036A92" w:rsidP="00036A92"/>
    <w:p w:rsidR="00EC61CC" w:rsidRDefault="00EC61CC"/>
    <w:p w:rsidR="00036A92" w:rsidRDefault="00036A92" w:rsidP="00036A92">
      <w:pPr>
        <w:spacing w:before="1425"/>
        <w:ind w:left="7199"/>
        <w:rPr>
          <w:noProof w:val="0"/>
          <w:color w:val="7B7979"/>
          <w:sz w:val="24"/>
          <w:szCs w:val="24"/>
          <w:lang w:val="ru-RU" w:eastAsia="en-US"/>
        </w:rPr>
      </w:pPr>
      <w:r>
        <w:rPr>
          <w:noProof w:val="0"/>
          <w:color w:val="7B7979"/>
          <w:sz w:val="32"/>
          <w:szCs w:val="32"/>
          <w:lang w:val="ru-RU" w:eastAsia="en-US"/>
        </w:rPr>
        <w:lastRenderedPageBreak/>
        <w:t>P</w:t>
      </w:r>
      <w:r>
        <w:rPr>
          <w:noProof w:val="0"/>
          <w:color w:val="7B7979"/>
          <w:sz w:val="24"/>
          <w:szCs w:val="24"/>
          <w:lang w:val="ru-RU" w:eastAsia="en-US"/>
        </w:rPr>
        <w:t>REFACIO</w:t>
      </w:r>
    </w:p>
    <w:p w:rsidR="00036A92" w:rsidRDefault="00036A92" w:rsidP="00036A92">
      <w:pPr>
        <w:spacing w:before="429"/>
        <w:ind w:left="132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“La tarea del historiador –ha escrito recientemente en su discurso de ingreso en la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Real Academia de Doctores de España Emilio de Diego–</w:t>
      </w:r>
      <w:r>
        <w:rPr>
          <w:noProof w:val="0"/>
          <w:color w:val="231F20"/>
          <w:spacing w:val="-5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9"/>
          <w:sz w:val="22"/>
          <w:szCs w:val="22"/>
          <w:lang w:val="ru-RU" w:eastAsia="en-US"/>
        </w:rPr>
        <w:t>no consiste en imponer al</w:t>
      </w:r>
    </w:p>
    <w:p w:rsidR="00036A92" w:rsidRDefault="00036A92" w:rsidP="00036A92">
      <w:pPr>
        <w:ind w:left="115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pasado las categorías explicativas del presente, sino proporcionar a los hombres y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mujeres contemporáneos las herramientas intelectuales que les permitan comprender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a los seres humanos que los precedieron, en función de las necesidades y condicio-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nantes que eran propios de aquellos”. En estricta coherencia con estos pensamientos</w:t>
      </w:r>
    </w:p>
    <w:p w:rsidR="00036A92" w:rsidRDefault="00036A92" w:rsidP="00036A92">
      <w:pPr>
        <w:ind w:left="1153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de uno de los más cualificados y prolíficos historiadores de la Guerra de la Inde-</w:t>
      </w:r>
    </w:p>
    <w:p w:rsidR="00036A92" w:rsidRDefault="00036A92" w:rsidP="00036A92">
      <w:pPr>
        <w:ind w:left="115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pendencia, el autor del presente trabajo, José María Fernández Núñez, historiador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apasionado, trasterrado de la otra “extrema dura”, la del reino de Castilla, y afincado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en el corazón del viejo reino de Aragón, ha dedicado una gran parte de su tiempo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libre a la exhumación documental que permite corporeizar a los individuos que in-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tegraban la cofradía del Santo Sepulcro en Zaragoza y su contribución a la resisten-</w:t>
      </w:r>
    </w:p>
    <w:p w:rsidR="00036A92" w:rsidRDefault="00036A92" w:rsidP="00036A92">
      <w:pPr>
        <w:ind w:left="1153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cia heroica de la ciudad frente a las tropas imperiales de Napoleón durante los asedios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que fue sometida la capital del Ebro y que conocemos como Los Sitios de Zaragoza.</w:t>
      </w:r>
    </w:p>
    <w:p w:rsidR="00036A92" w:rsidRDefault="00036A92" w:rsidP="00036A92">
      <w:pPr>
        <w:spacing w:before="185"/>
        <w:ind w:left="132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Con ocasión del Bicentenario de la Guerra de la Independencia, cuya conmemo-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ración se inició en el año 2008 y deberá continuar –la memoria obliga– hasta el 2014,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hemos sido testigos con frecuencia de la valoración peyorativa que representaba la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resistencia frente a Napoleón, vehículo de un pretendido progreso y de regeneración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de España, según pretendía el Emperador. “España era desde hacía tiempo –escribi-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ría Napoleón en 1820–</w:t>
      </w:r>
      <w:r>
        <w:rPr>
          <w:noProof w:val="0"/>
          <w:color w:val="231F20"/>
          <w:spacing w:val="-2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10"/>
          <w:sz w:val="22"/>
          <w:szCs w:val="22"/>
          <w:lang w:val="ru-RU" w:eastAsia="en-US"/>
        </w:rPr>
        <w:t>objeto de mis meditaciones. Sus costumbres, sus divisiones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territoriales, sus antiguas tradiciones (…), la superstición ignorante de su población,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eran otros tantos obstáculos que era preciso vencer para regenerar a la nación espa-</w:t>
      </w:r>
    </w:p>
    <w:p w:rsidR="00036A92" w:rsidRDefault="00036A92" w:rsidP="00036A92">
      <w:pPr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ñola”. La perspectiva que nos proporciona el tiempo y transcurrido y el enriqueci-</w:t>
      </w:r>
    </w:p>
    <w:p w:rsidR="00036A92" w:rsidRDefault="00036A92" w:rsidP="00036A92">
      <w:pPr>
        <w:ind w:left="1153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miento del conocimiento de los sucesos del pasado en función de su desarrollo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historiográfico, han permitido valoraciones que no podían efectuar los protagonistas</w:t>
      </w:r>
    </w:p>
    <w:p w:rsidR="00036A92" w:rsidRDefault="00036A92" w:rsidP="00036A92">
      <w:pPr>
        <w:ind w:left="1153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individuales y colectivos de los acontecimientos en el momento de su desarrollo.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Cuando, tal como explica el historiador francés R. Hocquellet en un estudio reciente,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las representaciones elevadas a Fernando VII, una vez concluida la guerra, se refie-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ren al periodo padecido como guerra, invasión y revolución, no hacían más que ex-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presar términos de valoración ambigua a los que se ha dotado de contenido preciso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en las exégesis posteriores a que han sido sometidas tales calificaciones, ajenas, en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origen, a toda categorización. “Mientras no podamos probar –ha señalado A. Ca-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rrasco–</w:t>
      </w:r>
      <w:r>
        <w:rPr>
          <w:noProof w:val="0"/>
          <w:color w:val="231F20"/>
          <w:spacing w:val="-5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10"/>
          <w:sz w:val="22"/>
          <w:szCs w:val="22"/>
          <w:lang w:val="ru-RU" w:eastAsia="en-US"/>
        </w:rPr>
        <w:t>que la confusión que los contemporáneos experimentaron a la hora de defi-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nir los acontecimientos fue producto de unas condiciones históricas concretas, y no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parte de un fenómeno más general, común a todas las sociedades históricas que in-</w:t>
      </w:r>
    </w:p>
    <w:p w:rsidR="00036A92" w:rsidRDefault="00036A92" w:rsidP="00036A92">
      <w:pPr>
        <w:spacing w:before="56"/>
        <w:ind w:left="8909"/>
        <w:rPr>
          <w:noProof w:val="0"/>
          <w:color w:val="7B7979"/>
          <w:lang w:val="ru-RU" w:eastAsia="en-US"/>
        </w:rPr>
      </w:pPr>
      <w:r>
        <w:rPr>
          <w:noProof w:val="0"/>
          <w:color w:val="7B7979"/>
          <w:lang w:val="ru-RU" w:eastAsia="en-US"/>
        </w:rPr>
        <w:t>17</w:t>
      </w:r>
    </w:p>
    <w:p w:rsidR="00036A92" w:rsidRDefault="00036A92" w:rsidP="00036A92"/>
    <w:p w:rsidR="00036A92" w:rsidRDefault="00036A92" w:rsidP="00036A92">
      <w:pPr>
        <w:sectPr w:rsidR="00036A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9637" w:h="13606"/>
          <w:pgMar w:top="0" w:right="0" w:bottom="0" w:left="0" w:header="720" w:footer="720" w:gutter="0"/>
          <w:cols w:space="720"/>
        </w:sectPr>
      </w:pPr>
    </w:p>
    <w:p w:rsidR="00036A92" w:rsidRDefault="00E864AF" w:rsidP="00036A92">
      <w:pPr>
        <w:rPr>
          <w:noProof w:val="0"/>
          <w:lang w:val="ru-RU" w:eastAsia="en-US"/>
        </w:rPr>
      </w:pPr>
      <w:r>
        <w:rPr>
          <w:noProof w:val="0"/>
          <w:lang w:val="ru-RU" w:eastAsia="en-US"/>
        </w:rPr>
        <w:lastRenderedPageBreak/>
        <w:pict>
          <v:shape id="_x0000_s1026" style="position:absolute;margin-left:27.45pt;margin-top:647.05pt;width:61.85pt;height:0;z-index:-251657216;mso-wrap-distance-left:0;mso-wrap-distance-top:0;mso-wrap-distance-right:0;mso-wrap-distance-bottom:0;mso-position-horizontal:absolute;mso-position-horizontal-relative:text;mso-position-vertical:absolute;mso-position-vertical-relative:text" coordsize="100000,100000" o:spt="100" o:allowincell="f" adj="0,,0" path="m0@0l100000@0e" fillcolor="#7b7979" strokecolor="#7b7979" strokeweight="0">
            <v:stroke joinstyle="round"/>
            <v:formulas/>
            <v:path o:connecttype="segments"/>
          </v:shape>
        </w:pict>
      </w:r>
    </w:p>
    <w:p w:rsidR="00036A92" w:rsidRDefault="00036A92" w:rsidP="00036A92">
      <w:pPr>
        <w:spacing w:before="1280"/>
        <w:ind w:left="1160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tentan explicar los acontecimientos de su pasado reciente, los historiadores estaremos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haciendo un ejercicio que entra de lleno en la especulación”. En esa misma línea ha</w:t>
      </w:r>
    </w:p>
    <w:p w:rsidR="00036A92" w:rsidRDefault="00036A92" w:rsidP="00036A92">
      <w:pPr>
        <w:ind w:left="1160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afirmado Emilio de Diego: “El pueblo español se batió por su antigua manera de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vida, por su Rey, por su religión, contra modos e ideas extranjeras, fueran éstas bue-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nas, malas o indiferentes.” Su valoración actual, desde los puntos de vista de nues-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tros días, no por estar muy lejos de nuestra comprensión, debe computarse como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error fatal de los sujetos pacientes de la violencia napoleónica hace doscientos años.</w:t>
      </w:r>
    </w:p>
    <w:p w:rsidR="00036A92" w:rsidRDefault="00036A92" w:rsidP="00036A92">
      <w:pPr>
        <w:spacing w:before="185"/>
        <w:ind w:left="133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El microcosmos zaragozano, tanto por su temprana capacidad de resistencia co-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lectiva –imprevista, por ilógica y contraria a los usos de la guerra, para los genera-</w:t>
      </w:r>
    </w:p>
    <w:p w:rsidR="00036A92" w:rsidRDefault="00036A92" w:rsidP="00036A92">
      <w:pPr>
        <w:ind w:left="1160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les napoleónicos–</w:t>
      </w:r>
      <w:r>
        <w:rPr>
          <w:noProof w:val="0"/>
          <w:color w:val="231F20"/>
          <w:spacing w:val="23"/>
          <w:sz w:val="22"/>
          <w:szCs w:val="22"/>
          <w:lang w:val="ru-RU" w:eastAsia="en-US"/>
        </w:rPr>
        <w:t xml:space="preserve"> </w:t>
      </w:r>
      <w:r>
        <w:rPr>
          <w:noProof w:val="0"/>
          <w:color w:val="231F20"/>
          <w:spacing w:val="-6"/>
          <w:sz w:val="22"/>
          <w:szCs w:val="22"/>
          <w:lang w:val="ru-RU" w:eastAsia="en-US"/>
        </w:rPr>
        <w:t>como por la sorprendente presencia de todos los estamentos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sociales, reaccionando al unísono en la rebelión y en la defensa de una ciudad po-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liorcéticamente indefendible, que aglutinaría a conservadores y progresistas –léase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inmovilistas y afrancesados–, aristócratas y plebeyos, soldados y campesinos, ecle-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siásticos y mujeres, artesanos y mercaderes, todos en defensa de lo que entendían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como valores irrenunciables e inmutables: la trinidad de Dios, Patria y Rey. Algunos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años más tarde, caída Zaragoza, y en el fragor de la contienda, tan trágicamente su-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frida en toda España, La Gaceta de la Junta Superior de la Mancha traducía las cla-</w:t>
      </w:r>
    </w:p>
    <w:p w:rsidR="00036A92" w:rsidRDefault="00036A92" w:rsidP="00036A92">
      <w:pPr>
        <w:ind w:left="1160"/>
        <w:rPr>
          <w:noProof w:val="0"/>
          <w:color w:val="231F20"/>
          <w:spacing w:val="-5"/>
          <w:sz w:val="22"/>
          <w:szCs w:val="22"/>
          <w:lang w:val="ru-RU" w:eastAsia="en-US"/>
        </w:rPr>
      </w:pPr>
      <w:r>
        <w:rPr>
          <w:noProof w:val="0"/>
          <w:color w:val="231F20"/>
          <w:spacing w:val="-5"/>
          <w:sz w:val="22"/>
          <w:szCs w:val="22"/>
          <w:lang w:val="ru-RU" w:eastAsia="en-US"/>
        </w:rPr>
        <w:t>ves de la resistencia con las siguientes palabras: “El Emperador quiere que nos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desnaturalicemos, como si el mudar de leyes y de costumbres con peligro de variar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de religión fuese negocio que no pidiese más deliberación que el mudar de traje”.</w:t>
      </w:r>
    </w:p>
    <w:p w:rsidR="00036A92" w:rsidRDefault="00036A92" w:rsidP="00036A92">
      <w:pPr>
        <w:spacing w:before="185"/>
        <w:ind w:left="133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Si Zaragoza era un símbolo por su temprana resistencia frente a los imperiales, la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Cofradía del Santo Sepulcro, vinculada al monasterio de Canonesas de tal advoca-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4"/>
          <w:sz w:val="22"/>
          <w:szCs w:val="22"/>
          <w:lang w:val="ru-RU" w:eastAsia="en-US"/>
        </w:rPr>
        <w:t>ción, fundado a principios del siglo XIV</w:t>
      </w:r>
      <w:r>
        <w:rPr>
          <w:noProof w:val="0"/>
          <w:color w:val="231F20"/>
          <w:spacing w:val="-9"/>
          <w:sz w:val="22"/>
          <w:szCs w:val="22"/>
          <w:lang w:val="ru-RU" w:eastAsia="en-US"/>
        </w:rPr>
        <w:t>, era una representación exacta del palpitar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urbano desde el prisma religioso de la devoción sepulcrista. La mayor presencia de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labradores entre los miembros de la Cofradía, no excluía la presencia de otros gre-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miales, al menos, desde las primeras Ordinaciones que datan de 1693. En las reu-</w:t>
      </w:r>
    </w:p>
    <w:p w:rsidR="00036A92" w:rsidRDefault="00036A92" w:rsidP="00036A92">
      <w:pPr>
        <w:ind w:left="1160"/>
        <w:rPr>
          <w:noProof w:val="0"/>
          <w:color w:val="231F20"/>
          <w:spacing w:val="-2"/>
          <w:sz w:val="22"/>
          <w:szCs w:val="22"/>
          <w:lang w:val="ru-RU" w:eastAsia="en-US"/>
        </w:rPr>
      </w:pPr>
      <w:r>
        <w:rPr>
          <w:noProof w:val="0"/>
          <w:color w:val="231F20"/>
          <w:spacing w:val="-2"/>
          <w:sz w:val="22"/>
          <w:szCs w:val="22"/>
          <w:lang w:val="ru-RU" w:eastAsia="en-US"/>
        </w:rPr>
        <w:t>niones de tales cofrades y cofradesas en el corazón de la ciudad se intuye la</w:t>
      </w:r>
    </w:p>
    <w:p w:rsidR="00036A92" w:rsidRDefault="00036A92" w:rsidP="00036A92">
      <w:pPr>
        <w:ind w:left="116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alborotada reacción contra la destrucción del viejo orden por las bayonetas de los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Imperiales. José María Fernández Núñez no ha tenido fácil la pesquisa documental;</w:t>
      </w:r>
    </w:p>
    <w:p w:rsidR="00036A92" w:rsidRDefault="00036A92" w:rsidP="00036A92">
      <w:pPr>
        <w:ind w:left="1160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pero ha sabido sortear ausencias documentales –otra de las graves consecuencias de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la guerra– mediante insistentes estancia en otros archivos que custodian fuentes co-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laterales y ha dado vida, mediante identificación precisa, de un gran número de de-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fensoras y defensores de Zaragoza durante Los Sitios, a los que ha rescatado del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anonimato dándoles protagonismo preciso en los combates, en la vida y, en su caso,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en la muerte, acompañando a otros acreditados y reconocidos defensores, a lo largo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de los asedios padecidos entre el 15 de junio y el 14 de agosto de 1808 y entre el 21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de diciembre de tal año y el 20 de febrero de 1809.</w:t>
      </w:r>
    </w:p>
    <w:p w:rsidR="00036A92" w:rsidRPr="009550E6" w:rsidRDefault="00036A92" w:rsidP="009550E6">
      <w:pPr>
        <w:spacing w:before="336"/>
        <w:rPr>
          <w:noProof w:val="0"/>
          <w:color w:val="7B7979"/>
          <w:lang w:eastAsia="en-US"/>
        </w:rPr>
        <w:sectPr w:rsidR="00036A92" w:rsidRPr="009550E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9637" w:h="13606"/>
          <w:pgMar w:top="0" w:right="0" w:bottom="0" w:left="0" w:header="720" w:footer="720" w:gutter="0"/>
          <w:cols w:space="720"/>
        </w:sectPr>
      </w:pPr>
    </w:p>
    <w:p w:rsidR="00036A92" w:rsidRDefault="00E864AF" w:rsidP="00036A92">
      <w:pPr>
        <w:rPr>
          <w:noProof w:val="0"/>
          <w:lang w:val="ru-RU" w:eastAsia="en-US"/>
        </w:rPr>
      </w:pPr>
      <w:r>
        <w:rPr>
          <w:noProof w:val="0"/>
          <w:lang w:val="ru-RU" w:eastAsia="en-US"/>
        </w:rPr>
        <w:lastRenderedPageBreak/>
        <w:pict>
          <v:shape id="_x0000_s1027" style="position:absolute;margin-left:394.9pt;margin-top:647.05pt;width:61.85pt;height:0;z-index:-251656192;mso-wrap-distance-left:0;mso-wrap-distance-top:0;mso-wrap-distance-right:0;mso-wrap-distance-bottom:0;mso-position-horizontal:absolute;mso-position-horizontal-relative:text;mso-position-vertical:absolute;mso-position-vertical-relative:text" coordsize="100000,100000" o:spt="100" o:allowincell="f" adj="0,,0" path="m0@0l100000@0e" fillcolor="#7b7979" strokecolor="#7b7979" strokeweight="0">
            <v:stroke joinstyle="round"/>
            <v:formulas/>
            <v:path o:connecttype="segments"/>
          </v:shape>
        </w:pict>
      </w:r>
    </w:p>
    <w:p w:rsidR="00036A92" w:rsidRDefault="00036A92" w:rsidP="00036A92">
      <w:pPr>
        <w:spacing w:before="1280"/>
        <w:ind w:left="132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La zona urbana de Zaragoza identificada por la Puerta del Sol, la iglesia de Santa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María Magdalena, el Monasterio de la Resurrección y San Agustín, arrasada en el se-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gundo asedio por la acción destructora de los bombardeos y las minas subterráneas,</w:t>
      </w:r>
    </w:p>
    <w:p w:rsidR="00036A92" w:rsidRDefault="00036A92" w:rsidP="00036A92">
      <w:pPr>
        <w:ind w:left="115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acogía, además, a un número importante de colegios mayores de las órdenes reli-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giosas, dada su proximidad con el recinto de la Universidad que centraba el enre-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jado de calles y callejas, únicamente aligerado por la mayor amplitud del Coso Bajo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que descendía hasta la ribera del Ebro y la proximidad de su puente de tablas.</w:t>
      </w:r>
    </w:p>
    <w:p w:rsidR="00036A92" w:rsidRDefault="00036A92" w:rsidP="00036A92">
      <w:pPr>
        <w:spacing w:before="185"/>
        <w:ind w:left="132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José María Fernández Núñez, dotado de la curiosidad y de la sensibilidad inhe-</w:t>
      </w:r>
    </w:p>
    <w:p w:rsidR="00036A92" w:rsidRDefault="00036A92" w:rsidP="00036A92">
      <w:pPr>
        <w:ind w:left="115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rentes a las condiciones de buen historiador, ofrece en este libro que el lector tiene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entre sus manos, un pedazo palpitante de la historia de Zaragoza. Brillante aportación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a la conmemoración colectiva del Bicentenario de Los Sitios, ha sabido rescatar del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olvido a un número verdaderamente notable de zaragozanos de nacimiento y adop-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ción en sintonía con los versos de Lupercio Leonardo de Argensola, escritos dos-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cientos años atrás:</w:t>
      </w:r>
    </w:p>
    <w:p w:rsidR="00036A92" w:rsidRDefault="00036A92" w:rsidP="00036A92">
      <w:pPr>
        <w:spacing w:before="194"/>
        <w:ind w:left="3428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La sombra sola del olvido temo</w:t>
      </w:r>
    </w:p>
    <w:p w:rsidR="00036A92" w:rsidRDefault="00036A92" w:rsidP="00036A92">
      <w:pPr>
        <w:ind w:left="3277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porque es como no ser un olvidado</w:t>
      </w:r>
    </w:p>
    <w:p w:rsidR="00036A92" w:rsidRDefault="00036A92" w:rsidP="00036A92">
      <w:pPr>
        <w:ind w:left="2872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y no hay mal que se iguale al no haber sido,</w:t>
      </w:r>
    </w:p>
    <w:p w:rsidR="00036A92" w:rsidRDefault="00036A92" w:rsidP="00036A92">
      <w:pPr>
        <w:spacing w:before="749"/>
        <w:ind w:left="631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José A. Armillas Vicente</w:t>
      </w:r>
    </w:p>
    <w:p w:rsidR="00036A92" w:rsidRDefault="00036A92" w:rsidP="00036A92">
      <w:pPr>
        <w:ind w:left="6064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Comisario del</w:t>
      </w:r>
      <w:r>
        <w:rPr>
          <w:noProof w:val="0"/>
          <w:color w:val="231F20"/>
          <w:spacing w:val="-7"/>
          <w:sz w:val="22"/>
          <w:szCs w:val="22"/>
          <w:lang w:eastAsia="en-US"/>
        </w:rPr>
        <w:t xml:space="preserve"> </w:t>
      </w:r>
      <w:r>
        <w:rPr>
          <w:noProof w:val="0"/>
          <w:color w:val="231F20"/>
          <w:spacing w:val="-7"/>
          <w:sz w:val="22"/>
          <w:szCs w:val="22"/>
          <w:lang w:val="ru-RU" w:eastAsia="en-US"/>
        </w:rPr>
        <w:t>Bicentenario</w:t>
      </w:r>
    </w:p>
    <w:p w:rsidR="00036A92" w:rsidRDefault="00036A92" w:rsidP="00036A92">
      <w:pPr>
        <w:ind w:left="6199"/>
        <w:rPr>
          <w:noProof w:val="0"/>
          <w:color w:val="231F20"/>
          <w:spacing w:val="-10"/>
          <w:sz w:val="22"/>
          <w:szCs w:val="22"/>
          <w:lang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de Los Sitios de Zaragoza</w:t>
      </w:r>
    </w:p>
    <w:p w:rsidR="00036A92" w:rsidRDefault="00036A92" w:rsidP="00036A92">
      <w:pPr>
        <w:ind w:left="6199"/>
        <w:rPr>
          <w:noProof w:val="0"/>
          <w:color w:val="231F20"/>
          <w:spacing w:val="-10"/>
          <w:sz w:val="22"/>
          <w:szCs w:val="22"/>
          <w:lang w:eastAsia="en-US"/>
        </w:rPr>
      </w:pPr>
    </w:p>
    <w:p w:rsidR="00036A92" w:rsidRDefault="00036A92" w:rsidP="00036A92">
      <w:pPr>
        <w:ind w:left="6199"/>
        <w:rPr>
          <w:noProof w:val="0"/>
          <w:color w:val="231F20"/>
          <w:spacing w:val="-10"/>
          <w:sz w:val="22"/>
          <w:szCs w:val="22"/>
          <w:lang w:eastAsia="en-US"/>
        </w:rPr>
      </w:pPr>
    </w:p>
    <w:p w:rsidR="00036A92" w:rsidRDefault="009550E6" w:rsidP="009550E6">
      <w:pPr>
        <w:spacing w:before="29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eastAsia="en-US"/>
        </w:rPr>
        <w:t xml:space="preserve">                         </w:t>
      </w:r>
      <w:bookmarkStart w:id="0" w:name="_GoBack"/>
      <w:bookmarkEnd w:id="0"/>
      <w:r w:rsidR="00036A92">
        <w:rPr>
          <w:noProof w:val="0"/>
          <w:color w:val="231F20"/>
          <w:spacing w:val="-12"/>
          <w:sz w:val="22"/>
          <w:szCs w:val="22"/>
          <w:lang w:val="ru-RU" w:eastAsia="en-US"/>
        </w:rPr>
        <w:t>Antonio pertenecía a la saga de los Chavarría que al igual que los de Aced, De Gra-</w:t>
      </w:r>
    </w:p>
    <w:p w:rsidR="00036A92" w:rsidRDefault="00036A92" w:rsidP="00036A92">
      <w:pPr>
        <w:ind w:left="1160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cia, son familias que no se han estudiado, al haber sido solapadas por la fama y pres-</w:t>
      </w:r>
    </w:p>
    <w:p w:rsidR="00036A92" w:rsidRDefault="00036A92" w:rsidP="00036A92">
      <w:pPr>
        <w:ind w:left="1160"/>
        <w:rPr>
          <w:noProof w:val="0"/>
          <w:color w:val="231F20"/>
          <w:spacing w:val="-2"/>
          <w:sz w:val="22"/>
          <w:szCs w:val="22"/>
          <w:lang w:val="ru-RU" w:eastAsia="en-US"/>
        </w:rPr>
      </w:pPr>
      <w:r>
        <w:rPr>
          <w:noProof w:val="0"/>
          <w:color w:val="231F20"/>
          <w:spacing w:val="-2"/>
          <w:sz w:val="22"/>
          <w:szCs w:val="22"/>
          <w:lang w:val="ru-RU" w:eastAsia="en-US"/>
        </w:rPr>
        <w:t>tigio otorgado a otros personajes de su segmento social y que por esa misma</w:t>
      </w:r>
    </w:p>
    <w:p w:rsidR="00036A92" w:rsidRDefault="00036A92" w:rsidP="00036A92">
      <w:pPr>
        <w:ind w:left="116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condición no han dejado una huella indeleble en la historia anterior y/o posterior a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los conflictos de la ciudad. Su único rastro hay que buscarlo en lo cotidiano, el cin-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celeo diario de la continuidad social, de aquellas piedras engarzadas que solidifica-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ron el vasto muro aragonés de futuro incierto, escuálido y olvidado del que tratan de</w:t>
      </w:r>
    </w:p>
    <w:p w:rsidR="00036A92" w:rsidRDefault="00036A92" w:rsidP="00036A92">
      <w:pPr>
        <w:ind w:left="1160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zafarse sus descendientes actuales.</w:t>
      </w:r>
    </w:p>
    <w:p w:rsidR="00036A92" w:rsidRDefault="00036A92" w:rsidP="00036A92">
      <w:pPr>
        <w:spacing w:before="185"/>
        <w:ind w:left="133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Los documentos no muestran su lugar de servicio, su Unidad por lo tanto tampoco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sabemos el lugar de su muerte, conjeturando podemos establecerlo en la zona de su</w:t>
      </w:r>
    </w:p>
    <w:p w:rsidR="00036A92" w:rsidRDefault="00036A92" w:rsidP="00036A92">
      <w:pPr>
        <w:ind w:left="1160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habitación, pero ya digo, no es fiable al no poder ser contrastado con documentos que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lastRenderedPageBreak/>
        <w:t>avalen esta hipótesis. Efectivamente vecino del Gallo tuvo que estar en su defensa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desde los inicios, sus calles sabrán de su participación y desaparición, a buen seguro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fue uno de los muchos que eran incinerados en el mismo lugar de su muerte ya por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sitiados, ya por sitiadores en su avance los segundos y por miedo a la ya extendida</w:t>
      </w:r>
    </w:p>
    <w:p w:rsidR="00036A92" w:rsidRDefault="00036A92" w:rsidP="00036A92">
      <w:pPr>
        <w:ind w:left="1160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epidemia los primeros. Sea como fuere su rastro se pierde (de momento) entra las bru-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mas de la pólvora y el polvo, entre los escombros continuamente batidos y entre los</w:t>
      </w:r>
    </w:p>
    <w:p w:rsidR="00036A92" w:rsidRDefault="00036A92" w:rsidP="00036A92">
      <w:pPr>
        <w:ind w:left="1160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restos humanos que provocaban las explosiones de los hornillos galos en su único po-</w:t>
      </w:r>
    </w:p>
    <w:p w:rsidR="00036A92" w:rsidRDefault="00036A92" w:rsidP="00036A92">
      <w:pPr>
        <w:ind w:left="1160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sible avance, el subterráneo, el menos honorable de cuantos se utilizaron por lo que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de “traicionero” tenía. Naturalmente no serian los únicos, pero sí son de momento los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que podido rescatar del olvido.</w:t>
      </w:r>
    </w:p>
    <w:p w:rsidR="00036A92" w:rsidRDefault="00036A92" w:rsidP="00036A92">
      <w:pPr>
        <w:spacing w:before="185"/>
        <w:ind w:left="133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Las fuerzas que componían el ejército de Zaragoza queda reflejado en la relación</w:t>
      </w:r>
    </w:p>
    <w:p w:rsidR="00036A92" w:rsidRDefault="00036A92" w:rsidP="00036A92">
      <w:pPr>
        <w:ind w:left="116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que el Coronel Obispo expone el 14 de agosto de 1808</w:t>
      </w:r>
      <w:r>
        <w:rPr>
          <w:noProof w:val="0"/>
          <w:color w:val="231F20"/>
          <w:sz w:val="10"/>
          <w:szCs w:val="10"/>
          <w:lang w:val="ru-RU" w:eastAsia="en-US"/>
        </w:rPr>
        <w:t>150</w:t>
      </w:r>
      <w:r>
        <w:rPr>
          <w:noProof w:val="0"/>
          <w:color w:val="231F20"/>
          <w:spacing w:val="-7"/>
          <w:sz w:val="22"/>
          <w:szCs w:val="22"/>
          <w:lang w:val="ru-RU" w:eastAsia="en-US"/>
        </w:rPr>
        <w:t>, en ella no figuran los es-</w:t>
      </w:r>
    </w:p>
    <w:p w:rsidR="00036A92" w:rsidRDefault="00036A92" w:rsidP="00036A92">
      <w:pPr>
        <w:spacing w:before="13"/>
        <w:ind w:left="116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copeteros del Rabal, al contrario de los de Cerezo, Tauste, La Almunia, Monzón y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otras compañías civiles que sí se relacionan, tal vez porque estas fuerzas escapaban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a su control, ya que estaban directamente bajo el mando de Palafox al constituir su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Guardia personal. Las fuerzas españolas cuentan con unos 32.000 soldados regula-</w:t>
      </w:r>
    </w:p>
    <w:p w:rsidR="00036A92" w:rsidRDefault="00036A92" w:rsidP="00036A92">
      <w:pPr>
        <w:ind w:left="1160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res, con abundante Caballería y unas 160 piezas de artillería, además de miles de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paisanos voluntarios, hasta un total de unos 45.000 hombres. Los franceses, manda-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dos por Moncey, cuentan con el V Cuerpo (Mariscal Mortier, compuesto por vetera-</w:t>
      </w:r>
    </w:p>
    <w:p w:rsidR="00036A92" w:rsidRDefault="00036A92" w:rsidP="00036A92">
      <w:pPr>
        <w:ind w:left="1160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nos de Alemania, con las divisiones de Suchet y Gazan) en la margen izquierda del</w:t>
      </w:r>
    </w:p>
    <w:p w:rsidR="00036A92" w:rsidRDefault="00036A92" w:rsidP="00036A92">
      <w:pPr>
        <w:ind w:left="1160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Ebro, y el III Cuerpo (Mariscal Moncey, con veteranos del Primer Sitio) en la dere-</w:t>
      </w:r>
    </w:p>
    <w:p w:rsidR="00036A92" w:rsidRDefault="00036A92" w:rsidP="00036A92">
      <w:pPr>
        <w:ind w:left="1160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cha, hasta un total de unos 50.000 hombres (40.000 infantes, 3.500 jinetes, 1.100 za-</w:t>
      </w:r>
    </w:p>
    <w:p w:rsidR="00036A92" w:rsidRDefault="00036A92" w:rsidP="00036A92">
      <w:pPr>
        <w:ind w:left="1160"/>
        <w:rPr>
          <w:noProof w:val="0"/>
          <w:color w:val="231F2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padores, 48 cañones de sitio y 84 piezas ligeras)</w:t>
      </w:r>
      <w:r>
        <w:rPr>
          <w:noProof w:val="0"/>
          <w:color w:val="231F20"/>
          <w:sz w:val="10"/>
          <w:szCs w:val="10"/>
          <w:lang w:val="ru-RU" w:eastAsia="en-US"/>
        </w:rPr>
        <w:t>151</w:t>
      </w:r>
      <w:r>
        <w:rPr>
          <w:noProof w:val="0"/>
          <w:color w:val="231F20"/>
          <w:sz w:val="22"/>
          <w:szCs w:val="22"/>
          <w:lang w:val="ru-RU" w:eastAsia="en-US"/>
        </w:rPr>
        <w:t>.</w:t>
      </w:r>
    </w:p>
    <w:p w:rsidR="00036A92" w:rsidRDefault="00036A92" w:rsidP="00036A92">
      <w:pPr>
        <w:spacing w:before="163"/>
        <w:ind w:left="570"/>
        <w:rPr>
          <w:noProof w:val="0"/>
          <w:color w:val="7B7979"/>
          <w:lang w:val="ru-RU" w:eastAsia="en-US"/>
        </w:rPr>
      </w:pPr>
      <w:r>
        <w:rPr>
          <w:noProof w:val="0"/>
          <w:color w:val="7B7979"/>
          <w:lang w:val="ru-RU" w:eastAsia="en-US"/>
        </w:rPr>
        <w:t>104</w:t>
      </w:r>
    </w:p>
    <w:p w:rsidR="00036A92" w:rsidRDefault="00036A92" w:rsidP="00036A92"/>
    <w:p w:rsidR="00036A92" w:rsidRDefault="00036A92" w:rsidP="00036A92">
      <w:pPr>
        <w:sectPr w:rsidR="00036A9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9637" w:h="13606"/>
          <w:pgMar w:top="0" w:right="0" w:bottom="0" w:left="0" w:header="720" w:footer="720" w:gutter="0"/>
          <w:cols w:space="720"/>
        </w:sectPr>
      </w:pPr>
    </w:p>
    <w:p w:rsidR="00036A92" w:rsidRDefault="00E864AF" w:rsidP="00036A92">
      <w:pPr>
        <w:rPr>
          <w:noProof w:val="0"/>
          <w:lang w:val="ru-RU" w:eastAsia="en-US"/>
        </w:rPr>
      </w:pPr>
      <w:r>
        <w:rPr>
          <w:noProof w:val="0"/>
          <w:lang w:val="ru-RU" w:eastAsia="en-US"/>
        </w:rPr>
        <w:lastRenderedPageBreak/>
        <w:pict>
          <v:shape id="_x0000_s1028" style="position:absolute;margin-left:394.9pt;margin-top:647.05pt;width:61.85pt;height:0;z-index:-251654144;mso-wrap-distance-left:0;mso-wrap-distance-top:0;mso-wrap-distance-right:0;mso-wrap-distance-bottom:0;mso-position-horizontal:absolute;mso-position-horizontal-relative:text;mso-position-vertical:absolute;mso-position-vertical-relative:text" coordsize="100000,100000" o:spt="100" o:allowincell="f" adj="0,,0" path="m0@0l100000@0e" fillcolor="black" strokecolor="#7b7979" strokeweight="0">
            <v:stroke joinstyle="round"/>
            <v:formulas/>
            <v:path o:connecttype="segments"/>
          </v:shape>
        </w:pict>
      </w:r>
      <w:r>
        <w:rPr>
          <w:noProof w:val="0"/>
          <w:lang w:val="ru-RU" w:eastAsia="en-US"/>
        </w:rPr>
        <w:pict>
          <v:shape id="_x0000_s1029" style="position:absolute;margin-left:57.6pt;margin-top:27.65pt;width:367.55pt;height:14pt;z-index:-251653120;mso-wrap-distance-left:0;mso-wrap-distance-top:0;mso-wrap-distance-right:0;mso-wrap-distance-bottom:0;mso-position-horizontal:absolute;mso-position-horizontal-relative:text;mso-position-vertical:absolute;mso-position-vertical-relative:text" coordsize="100000,100000" o:allowincell="f" path="m,100000r100000,l100000,,,,,100000xe" strokecolor="#7b7979" strokeweight="0"/>
        </w:pict>
      </w:r>
    </w:p>
    <w:p w:rsidR="00036A92" w:rsidRDefault="00036A92" w:rsidP="00036A92">
      <w:pPr>
        <w:spacing w:before="477"/>
        <w:ind w:left="6681"/>
        <w:rPr>
          <w:noProof w:val="0"/>
          <w:color w:val="656263"/>
          <w:spacing w:val="-10"/>
          <w:lang w:val="ru-RU" w:eastAsia="en-US"/>
        </w:rPr>
      </w:pPr>
      <w:r>
        <w:rPr>
          <w:noProof w:val="0"/>
          <w:color w:val="656263"/>
          <w:spacing w:val="-10"/>
          <w:lang w:val="ru-RU" w:eastAsia="en-US"/>
        </w:rPr>
        <w:t>Los héroes sin nombre</w:t>
      </w:r>
    </w:p>
    <w:p w:rsidR="00036A92" w:rsidRDefault="00036A92" w:rsidP="00036A92">
      <w:pPr>
        <w:spacing w:before="473"/>
        <w:ind w:left="132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Bon Adrien Jeannott de Moncey, Duque de Conégliano había sido nombrado ma-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riscal en 1804. Era un veterano en 1793 durante la Guerra del Rosellón mandaba un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batallón de cazadores en el frente occidental de los Pirineos. Ascendió a general de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división, y como tal dirigió el mando general del frente a partir de 1794. Invadió te-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rritorio español penetrando por Navarra y las Vascongadas, con lo que obligó al go-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bierno de Carlos IV de España a aceptar la Paz de Basilea. Durante el Directorio fue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separado del mando, pero llamado por Napoleón, colaboró en el golpe de estado de</w:t>
      </w:r>
    </w:p>
    <w:p w:rsidR="00036A92" w:rsidRDefault="00036A92" w:rsidP="00036A92">
      <w:pPr>
        <w:ind w:left="1153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Brumario. En Italia luchó contra el ejército austriaco al mando de 20.000 soldados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logrando algunas victorias. Destinado a España, participó en el Segundo Sitio de Za-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ragoza no logró la rendición de la ciudad. En Valencia, había fracasado ante la deci-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dida actuación de Saint-Marcq. En 1823 volvió a España al mando de una parte del</w:t>
      </w:r>
    </w:p>
    <w:p w:rsidR="00036A92" w:rsidRDefault="00036A92" w:rsidP="00036A92">
      <w:pPr>
        <w:ind w:left="1153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ejército de los Cien Mil Hijos de San Luis restaurando en sus “derechos” al felón.</w:t>
      </w:r>
    </w:p>
    <w:p w:rsidR="00036A92" w:rsidRDefault="00036A92" w:rsidP="00036A92">
      <w:pPr>
        <w:spacing w:before="185"/>
        <w:ind w:left="132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El desastre de Tudela fue total, los restos de unidades al igual que sucediese el 14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de junio del mismo año, sin control ni acierto a pesar de que Felipe March y O´Neill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intentaron efectuarlo con algún orden, llegaban a las puertas de Zaragoza el 30 de no-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viembre, perseguidos de cerca por los franceses que iban diezmando su retaguardia,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esto animó más a los zaragozanos para poner más ahínco en la construcción de de-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fensas siguiendo las instrucciones del impar poliorceta Sangenis Los labradores en-</w:t>
      </w:r>
    </w:p>
    <w:p w:rsidR="00036A92" w:rsidRDefault="00036A92" w:rsidP="00036A92">
      <w:pPr>
        <w:ind w:left="1153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ardecidos por la “victoria” del primer asedio desafiaban a las vanguardias francesas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aceptaron de buen grado el “regalo Palafoxiano” del Segundo Asedio, cada día que</w:t>
      </w:r>
    </w:p>
    <w:p w:rsidR="00036A92" w:rsidRDefault="00036A92" w:rsidP="00036A92">
      <w:pPr>
        <w:ind w:left="115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pasaba veían aparecer más franceses sobre los montes de la Muela y por el camino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viejo de San Lamberto entre otros, al contrario que en los días de noviembre el ánimo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estaba más exaltado en los más imprudentes.</w:t>
      </w:r>
    </w:p>
    <w:p w:rsidR="00036A92" w:rsidRDefault="00036A92" w:rsidP="00036A92">
      <w:pPr>
        <w:spacing w:before="185"/>
        <w:ind w:left="1323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Las tropas francesas a fines del mes de noviembre arriban hasta Torrero donde los</w:t>
      </w:r>
    </w:p>
    <w:p w:rsidR="00036A92" w:rsidRDefault="00036A92" w:rsidP="00036A92">
      <w:pPr>
        <w:ind w:left="1153"/>
        <w:rPr>
          <w:noProof w:val="0"/>
          <w:color w:val="231F20"/>
          <w:spacing w:val="-15"/>
          <w:sz w:val="22"/>
          <w:szCs w:val="22"/>
          <w:lang w:val="ru-RU" w:eastAsia="en-US"/>
        </w:rPr>
      </w:pPr>
      <w:r>
        <w:rPr>
          <w:noProof w:val="0"/>
          <w:color w:val="231F20"/>
          <w:spacing w:val="-15"/>
          <w:sz w:val="22"/>
          <w:szCs w:val="22"/>
          <w:lang w:val="ru-RU" w:eastAsia="en-US"/>
        </w:rPr>
        <w:t>nuestros hacen fuego perdiendo bastante gente. En Casablanca también hubo otro cho-</w:t>
      </w:r>
    </w:p>
    <w:p w:rsidR="00036A92" w:rsidRDefault="00036A92" w:rsidP="00036A92">
      <w:pPr>
        <w:ind w:left="1153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que, este enfrentamiento causó bajas en nuestras filas es aquí donde posiblemente ca-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yeron nuestros Cofrades, Bartolomé Biruete y Mariano Alos. De Bartolomé y Mariano,</w:t>
      </w:r>
    </w:p>
    <w:p w:rsidR="00036A92" w:rsidRDefault="00036A92" w:rsidP="00036A92">
      <w:pPr>
        <w:ind w:left="1153"/>
        <w:rPr>
          <w:noProof w:val="0"/>
          <w:color w:val="231F20"/>
          <w:spacing w:val="-14"/>
          <w:sz w:val="22"/>
          <w:szCs w:val="22"/>
          <w:lang w:val="ru-RU" w:eastAsia="en-US"/>
        </w:rPr>
      </w:pPr>
      <w:r>
        <w:rPr>
          <w:noProof w:val="0"/>
          <w:color w:val="231F20"/>
          <w:spacing w:val="-14"/>
          <w:sz w:val="22"/>
          <w:szCs w:val="22"/>
          <w:lang w:val="ru-RU" w:eastAsia="en-US"/>
        </w:rPr>
        <w:t>existen escasas noticias, salvo la de su pertenencia a la Cofradía, del segundo tenemos</w:t>
      </w:r>
    </w:p>
    <w:p w:rsidR="00036A92" w:rsidRDefault="00036A92" w:rsidP="00036A92">
      <w:pPr>
        <w:ind w:left="1153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la fecha de ingreso que, lo efectúa en el mismo año del conflicto</w:t>
      </w:r>
      <w:r>
        <w:rPr>
          <w:noProof w:val="0"/>
          <w:color w:val="231F20"/>
          <w:sz w:val="10"/>
          <w:szCs w:val="10"/>
          <w:lang w:val="ru-RU" w:eastAsia="en-US"/>
        </w:rPr>
        <w:t>152</w:t>
      </w:r>
      <w:r>
        <w:rPr>
          <w:noProof w:val="0"/>
          <w:color w:val="231F20"/>
          <w:spacing w:val="25"/>
          <w:sz w:val="10"/>
          <w:szCs w:val="10"/>
          <w:lang w:val="ru-RU" w:eastAsia="en-US"/>
        </w:rPr>
        <w:t xml:space="preserve"> </w:t>
      </w:r>
      <w:r>
        <w:rPr>
          <w:noProof w:val="0"/>
          <w:color w:val="231F20"/>
          <w:spacing w:val="-13"/>
          <w:sz w:val="22"/>
          <w:szCs w:val="22"/>
          <w:lang w:val="ru-RU" w:eastAsia="en-US"/>
        </w:rPr>
        <w:t>para sucumbir a los</w:t>
      </w:r>
    </w:p>
    <w:p w:rsidR="00036A92" w:rsidRDefault="00036A92" w:rsidP="00036A92">
      <w:pPr>
        <w:spacing w:before="13"/>
        <w:ind w:left="1153"/>
        <w:rPr>
          <w:noProof w:val="0"/>
          <w:color w:val="231F20"/>
          <w:spacing w:val="-16"/>
          <w:sz w:val="22"/>
          <w:szCs w:val="22"/>
          <w:lang w:val="ru-RU" w:eastAsia="en-US"/>
        </w:rPr>
      </w:pPr>
      <w:r>
        <w:rPr>
          <w:noProof w:val="0"/>
          <w:color w:val="231F20"/>
          <w:spacing w:val="-16"/>
          <w:sz w:val="22"/>
          <w:szCs w:val="22"/>
          <w:lang w:val="ru-RU" w:eastAsia="en-US"/>
        </w:rPr>
        <w:t>escasos meses; a buen seguro se hallan entre las páginas de los libros depositados en los</w:t>
      </w:r>
    </w:p>
    <w:p w:rsidR="00036A92" w:rsidRDefault="00036A92" w:rsidP="00036A92">
      <w:pPr>
        <w:ind w:left="1153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archivos vetados por causas de fuerza mayor. Sus posibles muertes las ubico en este</w:t>
      </w:r>
    </w:p>
    <w:p w:rsidR="00036A92" w:rsidRDefault="00036A92" w:rsidP="00036A92">
      <w:pPr>
        <w:ind w:left="1153"/>
        <w:rPr>
          <w:noProof w:val="0"/>
          <w:color w:val="231F20"/>
          <w:spacing w:val="-14"/>
          <w:sz w:val="22"/>
          <w:szCs w:val="22"/>
          <w:lang w:val="ru-RU" w:eastAsia="en-US"/>
        </w:rPr>
      </w:pPr>
      <w:r>
        <w:rPr>
          <w:noProof w:val="0"/>
          <w:color w:val="231F20"/>
          <w:spacing w:val="-14"/>
          <w:sz w:val="22"/>
          <w:szCs w:val="22"/>
          <w:lang w:val="ru-RU" w:eastAsia="en-US"/>
        </w:rPr>
        <w:t>contexto un tanto aleatoriamente para nada gratuita, a tenor de las jornadas bélicas que</w:t>
      </w:r>
    </w:p>
    <w:p w:rsidR="00036A92" w:rsidRDefault="00036A92" w:rsidP="00036A92">
      <w:pPr>
        <w:ind w:left="1153"/>
        <w:rPr>
          <w:noProof w:val="0"/>
          <w:color w:val="231F20"/>
          <w:spacing w:val="-16"/>
          <w:sz w:val="22"/>
          <w:szCs w:val="22"/>
          <w:lang w:val="ru-RU" w:eastAsia="en-US"/>
        </w:rPr>
      </w:pPr>
      <w:r>
        <w:rPr>
          <w:noProof w:val="0"/>
          <w:color w:val="231F20"/>
          <w:spacing w:val="-16"/>
          <w:sz w:val="22"/>
          <w:szCs w:val="22"/>
          <w:lang w:val="ru-RU" w:eastAsia="en-US"/>
        </w:rPr>
        <w:t>en esas fechas se dieron en la que sería el segundo asedio de Zaragoza. Este se caracte-</w:t>
      </w:r>
    </w:p>
    <w:p w:rsidR="00036A92" w:rsidRDefault="00036A92" w:rsidP="00036A92">
      <w:pPr>
        <w:ind w:left="1153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rizaría con respecto al primero en que su “composición” sería más militar que el primero</w:t>
      </w:r>
    </w:p>
    <w:p w:rsidR="00036A92" w:rsidRDefault="00036A92" w:rsidP="00036A92">
      <w:pPr>
        <w:ind w:left="1153"/>
        <w:rPr>
          <w:noProof w:val="0"/>
          <w:color w:val="231F20"/>
          <w:spacing w:val="-14"/>
          <w:sz w:val="22"/>
          <w:szCs w:val="22"/>
          <w:lang w:val="ru-RU" w:eastAsia="en-US"/>
        </w:rPr>
      </w:pPr>
      <w:r>
        <w:rPr>
          <w:noProof w:val="0"/>
          <w:color w:val="231F20"/>
          <w:spacing w:val="-14"/>
          <w:sz w:val="22"/>
          <w:szCs w:val="22"/>
          <w:lang w:val="ru-RU" w:eastAsia="en-US"/>
        </w:rPr>
        <w:t>que simbolizó la explosión popular en defensa de lo que ellos creían la conculcación sus</w:t>
      </w:r>
    </w:p>
    <w:p w:rsidR="00036A92" w:rsidRDefault="00036A92" w:rsidP="00036A92">
      <w:pPr>
        <w:ind w:left="1153"/>
        <w:rPr>
          <w:noProof w:val="0"/>
          <w:color w:val="231F20"/>
          <w:spacing w:val="-15"/>
          <w:sz w:val="22"/>
          <w:szCs w:val="22"/>
          <w:lang w:val="ru-RU" w:eastAsia="en-US"/>
        </w:rPr>
      </w:pPr>
      <w:r>
        <w:rPr>
          <w:noProof w:val="0"/>
          <w:color w:val="231F20"/>
          <w:spacing w:val="-15"/>
          <w:sz w:val="22"/>
          <w:szCs w:val="22"/>
          <w:lang w:val="ru-RU" w:eastAsia="en-US"/>
        </w:rPr>
        <w:t>derechos, aquella experiencia nada agradable para muchos fue suficiente, ya no acudían</w:t>
      </w:r>
    </w:p>
    <w:p w:rsidR="00036A92" w:rsidRDefault="00036A92" w:rsidP="00036A92">
      <w:pPr>
        <w:ind w:left="1153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en tropel (entre otros motivos por no considerarse tan necesarios como en el Primer</w:t>
      </w:r>
    </w:p>
    <w:p w:rsidR="00036A92" w:rsidRDefault="00036A92" w:rsidP="00036A92">
      <w:pPr>
        <w:ind w:left="1153"/>
        <w:rPr>
          <w:noProof w:val="0"/>
          <w:color w:val="231F20"/>
          <w:spacing w:val="-15"/>
          <w:sz w:val="22"/>
          <w:szCs w:val="22"/>
          <w:lang w:val="ru-RU" w:eastAsia="en-US"/>
        </w:rPr>
      </w:pPr>
      <w:r>
        <w:rPr>
          <w:noProof w:val="0"/>
          <w:color w:val="231F20"/>
          <w:spacing w:val="-15"/>
          <w:sz w:val="22"/>
          <w:szCs w:val="22"/>
          <w:lang w:val="ru-RU" w:eastAsia="en-US"/>
        </w:rPr>
        <w:t>Asedio) a alistarse en las apresuradas recién creadas unidades de combate; ahora había</w:t>
      </w:r>
    </w:p>
    <w:p w:rsidR="00036A92" w:rsidRDefault="00036A92" w:rsidP="00036A92">
      <w:pPr>
        <w:spacing w:before="56"/>
        <w:ind w:left="8809"/>
        <w:rPr>
          <w:noProof w:val="0"/>
          <w:color w:val="7B7979"/>
          <w:lang w:val="ru-RU" w:eastAsia="en-US"/>
        </w:rPr>
      </w:pPr>
      <w:r>
        <w:rPr>
          <w:noProof w:val="0"/>
          <w:color w:val="7B7979"/>
          <w:lang w:val="ru-RU" w:eastAsia="en-US"/>
        </w:rPr>
        <w:t>105</w:t>
      </w:r>
    </w:p>
    <w:p w:rsidR="00036A92" w:rsidRDefault="00036A92" w:rsidP="00036A92"/>
    <w:p w:rsidR="00036A92" w:rsidRDefault="00036A92" w:rsidP="00036A92">
      <w:pPr>
        <w:sectPr w:rsidR="00036A9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9637" w:h="13606"/>
          <w:pgMar w:top="0" w:right="0" w:bottom="0" w:left="0" w:header="720" w:footer="720" w:gutter="0"/>
          <w:cols w:space="720"/>
        </w:sectPr>
      </w:pPr>
    </w:p>
    <w:p w:rsidR="00036A92" w:rsidRDefault="00E864AF" w:rsidP="00036A92">
      <w:pPr>
        <w:rPr>
          <w:noProof w:val="0"/>
          <w:lang w:val="ru-RU" w:eastAsia="en-US"/>
        </w:rPr>
      </w:pPr>
      <w:r>
        <w:rPr>
          <w:noProof w:val="0"/>
          <w:lang w:val="ru-RU" w:eastAsia="en-US"/>
        </w:rPr>
        <w:lastRenderedPageBreak/>
        <w:pict>
          <v:shape id="_x0000_s1030" style="position:absolute;margin-left:27.45pt;margin-top:647.05pt;width:61.85pt;height:0;z-index:-251652096;mso-wrap-distance-left:0;mso-wrap-distance-top:0;mso-wrap-distance-right:0;mso-wrap-distance-bottom:0;mso-position-horizontal:absolute;mso-position-horizontal-relative:text;mso-position-vertical:absolute;mso-position-vertical-relative:text" coordsize="100000,100000" o:spt="100" o:allowincell="f" adj="0,,0" path="m0@0l100000@0e" fillcolor="black" strokecolor="#7b7979" strokeweight="0">
            <v:stroke joinstyle="round"/>
            <v:formulas/>
            <v:path o:connecttype="segments"/>
          </v:shape>
        </w:pict>
      </w:r>
      <w:r>
        <w:rPr>
          <w:noProof w:val="0"/>
          <w:lang w:val="ru-RU" w:eastAsia="en-US"/>
        </w:rPr>
        <w:pict>
          <v:shape id="_x0000_s1031" style="position:absolute;margin-left:57pt;margin-top:27.65pt;width:213.05pt;height:14pt;z-index:-251651072;mso-wrap-distance-left:0;mso-wrap-distance-top:0;mso-wrap-distance-right:0;mso-wrap-distance-bottom:0;mso-position-horizontal:absolute;mso-position-horizontal-relative:text;mso-position-vertical:absolute;mso-position-vertical-relative:text" coordsize="100000,100000" o:allowincell="f" path="m,100000r100000,l100000,,,,,100000xe" strokecolor="#7b7979" strokeweight="0"/>
        </w:pict>
      </w:r>
    </w:p>
    <w:p w:rsidR="00036A92" w:rsidRDefault="00036A92" w:rsidP="00036A92">
      <w:pPr>
        <w:spacing w:before="477"/>
        <w:ind w:left="1160"/>
        <w:rPr>
          <w:noProof w:val="0"/>
          <w:color w:val="7B7979"/>
          <w:spacing w:val="-10"/>
          <w:lang w:val="ru-RU" w:eastAsia="en-US"/>
        </w:rPr>
      </w:pPr>
      <w:r>
        <w:rPr>
          <w:noProof w:val="0"/>
          <w:color w:val="7B7979"/>
          <w:spacing w:val="-10"/>
          <w:lang w:val="ru-RU" w:eastAsia="en-US"/>
        </w:rPr>
        <w:t>José María Fernández Núñez</w:t>
      </w:r>
    </w:p>
    <w:p w:rsidR="00036A92" w:rsidRDefault="00036A92" w:rsidP="00036A92">
      <w:pPr>
        <w:spacing w:before="473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militares suficientes para hacer frente al francés, como se verá en un tiempo muy corto,</w:t>
      </w:r>
    </w:p>
    <w:p w:rsidR="00036A92" w:rsidRDefault="00036A92" w:rsidP="00036A92">
      <w:pPr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las unidades paisanas volverían a constituirse en el último bastión de resistencia y en la</w:t>
      </w:r>
    </w:p>
    <w:p w:rsidR="00036A92" w:rsidRDefault="00036A92" w:rsidP="00036A92">
      <w:pPr>
        <w:rPr>
          <w:noProof w:val="0"/>
          <w:color w:val="231F20"/>
          <w:spacing w:val="-16"/>
          <w:sz w:val="22"/>
          <w:szCs w:val="22"/>
          <w:lang w:val="ru-RU" w:eastAsia="en-US"/>
        </w:rPr>
      </w:pPr>
      <w:r>
        <w:rPr>
          <w:noProof w:val="0"/>
          <w:color w:val="231F20"/>
          <w:spacing w:val="-16"/>
          <w:sz w:val="22"/>
          <w:szCs w:val="22"/>
          <w:lang w:val="ru-RU" w:eastAsia="en-US"/>
        </w:rPr>
        <w:t>despensa humana de las cada vez más diezmadas unidades militares.</w:t>
      </w:r>
    </w:p>
    <w:p w:rsidR="00036A92" w:rsidRDefault="00036A92" w:rsidP="00036A92">
      <w:pPr>
        <w:spacing w:before="185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Tras los “tanteos” de Torrero y Casablanca donde se establecieron verdaderos com-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bates, los franceses llevaron la mejor parte, causaron muchos daños en las filas lo-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cales. No obstante, después de acariciar los muros de la ciudad se retiraran a Alagón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donde establecen su cuartel general, no eran aun lo bastante fuertes para un enfren-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tamiento, el grueso del ejercito venía detrás, el objetivo principal era de acumular me-</w:t>
      </w:r>
    </w:p>
    <w:p w:rsidR="00036A92" w:rsidRDefault="00036A92" w:rsidP="00036A92">
      <w:pPr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dios y reforzarse con la llegada de nuevas Unidades, iniciando los preparativos del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Segundo Asedio. Esta vez será más efectivo y real, que el anterior, conocedores de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la fuerte resistencia ejercida desde el interior que apoyados por el continuo suminis-</w:t>
      </w:r>
    </w:p>
    <w:p w:rsidR="00036A92" w:rsidRDefault="00036A92" w:rsidP="00036A92">
      <w:pPr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tro de pertrechos, hombres y logística recibidos desde el exterior no caerán en ese se-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gundo error, esta vez el cerco se completará.</w:t>
      </w:r>
    </w:p>
    <w:p w:rsidR="00036A92" w:rsidRDefault="00036A92" w:rsidP="00036A92">
      <w:pPr>
        <w:spacing w:before="185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Si el Primer asedio se centró en el barrio del Gancho (San Pablo) y su zona de in-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fluencia. El Segundo será en el Gallo y su extensión (la Magdalena y San Miguel) a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extramuros se hallaría el importantísimo enclave Rabalero bastión y llave de la ciu-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dad de ahí su importancia en la defensa y el ahínco galo en su posesión. La prepara-</w:t>
      </w:r>
    </w:p>
    <w:p w:rsidR="00036A92" w:rsidRDefault="00036A92" w:rsidP="00036A92">
      <w:pPr>
        <w:rPr>
          <w:noProof w:val="0"/>
          <w:color w:val="231F20"/>
          <w:spacing w:val="-14"/>
          <w:sz w:val="22"/>
          <w:szCs w:val="22"/>
          <w:lang w:val="ru-RU" w:eastAsia="en-US"/>
        </w:rPr>
      </w:pPr>
      <w:r>
        <w:rPr>
          <w:noProof w:val="0"/>
          <w:color w:val="231F20"/>
          <w:spacing w:val="-14"/>
          <w:sz w:val="22"/>
          <w:szCs w:val="22"/>
          <w:lang w:val="ru-RU" w:eastAsia="en-US"/>
        </w:rPr>
        <w:t>ción de ambos contendientes se realiza en un periodo no superior a los 20 días, cuando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ya se creen lo suficientemente fuertes, inician los ataques por parte de los sitiadores,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con esporádicos tanteos sobre fuerzas y puntos hasta centrar los objetivos a batir, el</w:t>
      </w:r>
    </w:p>
    <w:p w:rsidR="00036A92" w:rsidRDefault="00036A92" w:rsidP="00036A92">
      <w:pPr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primero será el establecimiento de un cerco efectivo. Los ataques sobre Altabás serán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desde el principio continuos, esa importante plaza albarrana debe caer, su caída su-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pondrá el acortamiento del Asedio y el ahorro de vidas francesas. Pero los rabaleros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en particular y zaragozanos en general no estaban por la labor de hacérselo fácil, les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costará mucha sangre apoderarse del barrio, también los sitiados sufrirán su dosis.</w:t>
      </w:r>
    </w:p>
    <w:p w:rsidR="00036A92" w:rsidRDefault="00036A92" w:rsidP="00036A92">
      <w:pPr>
        <w:spacing w:before="185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El día 15 de noviembre muere Jorge Nicolás Ibor Casamayor artífice junto con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otros labradores del Gancho de la resistencia zaragozana en el Primer Sitio, custodio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de Palafox, que lo honra dándole sepultura en la cripta de los Lazan en el colegio de</w:t>
      </w:r>
    </w:p>
    <w:p w:rsidR="00036A92" w:rsidRDefault="00036A92" w:rsidP="00036A92">
      <w:pPr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trinitarios calzados que había en la Subidica del Sepulcro en la posterior Universi-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dad vieja y hoy IES D. Pedro de Luna (casa traidora a la causa aragonesa en la ba-</w:t>
      </w:r>
    </w:p>
    <w:p w:rsidR="00036A92" w:rsidRDefault="00036A92" w:rsidP="00036A92">
      <w:pPr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talla de Epila de las guerras de la Unión allá por el siglo XIV). Curiosamente en el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barrio de su naturaleza y descanso eterno, carece de monumentos que le recuerden</w:t>
      </w:r>
    </w:p>
    <w:p w:rsidR="00036A92" w:rsidRDefault="00036A92" w:rsidP="00036A92">
      <w:pPr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como el luchador que fue, protagonista en los inicios del Primer Asedio, la ciudad se</w:t>
      </w:r>
    </w:p>
    <w:p w:rsidR="00036A92" w:rsidRDefault="00036A92" w:rsidP="00036A92">
      <w:pPr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halla aún en deuda con este tan castigado y castizo barrio zaragozano.</w:t>
      </w:r>
    </w:p>
    <w:p w:rsidR="00036A92" w:rsidRDefault="00036A92" w:rsidP="00036A92">
      <w:pPr>
        <w:spacing w:before="185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Las noticias de los enormes preparativos que se estaban acumulando en Alagón, lle-</w:t>
      </w:r>
    </w:p>
    <w:p w:rsidR="00036A92" w:rsidRDefault="00036A92" w:rsidP="00036A92">
      <w:pPr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garon a los oídos de los defensores que no entendían como Palafox no los atajaba,</w:t>
      </w:r>
    </w:p>
    <w:p w:rsidR="00036A92" w:rsidRDefault="00036A92" w:rsidP="00036A92">
      <w:pPr>
        <w:spacing w:before="56"/>
        <w:rPr>
          <w:noProof w:val="0"/>
          <w:color w:val="7B7979"/>
          <w:lang w:val="ru-RU" w:eastAsia="en-US"/>
        </w:rPr>
      </w:pPr>
      <w:r>
        <w:rPr>
          <w:noProof w:val="0"/>
          <w:color w:val="7B7979"/>
          <w:lang w:val="ru-RU" w:eastAsia="en-US"/>
        </w:rPr>
        <w:t>106</w:t>
      </w:r>
    </w:p>
    <w:p w:rsidR="00036A92" w:rsidRDefault="00036A92" w:rsidP="00036A92"/>
    <w:p w:rsidR="00036A92" w:rsidRDefault="00036A92" w:rsidP="00036A92">
      <w:pPr>
        <w:sectPr w:rsidR="00036A92" w:rsidSect="00036A9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9637" w:h="13606"/>
          <w:pgMar w:top="0" w:right="281" w:bottom="0" w:left="993" w:header="720" w:footer="720" w:gutter="0"/>
          <w:cols w:space="720"/>
        </w:sectPr>
      </w:pPr>
    </w:p>
    <w:p w:rsidR="00036A92" w:rsidRDefault="00E864AF" w:rsidP="00036A92">
      <w:pPr>
        <w:rPr>
          <w:noProof w:val="0"/>
          <w:lang w:val="ru-RU" w:eastAsia="en-US"/>
        </w:rPr>
      </w:pPr>
      <w:r>
        <w:rPr>
          <w:noProof w:val="0"/>
          <w:lang w:val="ru-RU" w:eastAsia="en-US"/>
        </w:rPr>
        <w:lastRenderedPageBreak/>
        <w:pict>
          <v:shape id="_x0000_s1032" style="position:absolute;margin-left:394.9pt;margin-top:647.05pt;width:61.85pt;height:0;z-index:-251650048;mso-wrap-distance-left:0;mso-wrap-distance-top:0;mso-wrap-distance-right:0;mso-wrap-distance-bottom:0;mso-position-horizontal:absolute;mso-position-horizontal-relative:text;mso-position-vertical:absolute;mso-position-vertical-relative:text" coordsize="100000,100000" o:spt="100" o:allowincell="f" adj="0,,0" path="m0@0l100000@0e" fillcolor="black" strokecolor="#7b7979" strokeweight="0">
            <v:stroke joinstyle="round"/>
            <v:formulas/>
            <v:path o:connecttype="segments"/>
          </v:shape>
        </w:pict>
      </w:r>
      <w:r w:rsidR="00036A92"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351155</wp:posOffset>
                </wp:positionV>
                <wp:extent cx="4667885" cy="177800"/>
                <wp:effectExtent l="0" t="0" r="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17780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B797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57.6pt;margin-top:27.65pt;width:367.55pt;height:14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QlDAMAAAQIAAAOAAAAZHJzL2Uyb0RvYy54bWysVW1v0zAQ/o7Ef7D8EYkl7bqmrdZOY1CE&#10;NGDSyg9wHaeJcOxgu03Hr+fOeWmyLmhC5ENix4/Pd89zvru+OeaSHISxmVZLOroIKRGK6zhTuyX9&#10;sVm/n1FiHVMxk1qJJX0Slt6s3r65LouFGOtUy1gYAkaUXZTFkqbOFYsgsDwVObMXuhAKFhNtcuZg&#10;anZBbFgJ1nMZjMNwGpTaxIXRXFgLfz9Wi3Tl7SeJ4O57kljhiFxS8M35t/HvLb6D1TVb7Awr0ozX&#10;brB/8CJnmYJDW1MfmWNkb7IzU3nGjbY6cRdc54FOkowLHwNEMwqfRfOYskL4WIAcW7Q02f9nln87&#10;PBiSxaAdJYrlINEaySYy2xpBRkhQWdgF4B6LB4Mh2uJe85+WKH2XMrUTt8boMhUsBrc8PuhtwImF&#10;rWRbftUx2Gd7pz1Xx8TkaBBYIEcvyVMriTg6wuHnZDqNZrMrSjisjaJoFnrNArZodvO9dZ+F9pbY&#10;4d66StIYRl6QuA5rA/InuQR13wUkJCUZhfjUGdCigIYWVSFIOgAdn0OHrF6eQ4esTs6hQ1aBltbX&#10;cNDNaQ81ZCvqoYacg9vcOXHI1ryDeoFDEG/XyMPSRjF+VLVkMCKQWJgLqGChLaYH6gc5sKlSjC0A&#10;hasDYNAGwZcoL5z3dzBQjuCrV4GBTgRHrwIDXwied8GVO3WsBirU89pkKIHatMU9ED1zSFEzJCVc&#10;gypxSdoOcTXXB7HRHudO1+mU5HDsCSJVF9oYBFd7+AbVfAtvuINu7mIDaL4VsBLsNZgXT+VSW1HJ&#10;hyR4HVs2kMTOxbdaZvE6kxLjt2a3vZOGHBgU/bV/av57MKmQzCrHegu9/dGHaB41+vVgRu9V7DXC&#10;4vepHjuWyWoMLkpIUV8NsQBWhXSr4ycohkZXrQhaJwxSbX5TUkIbWlL7a8+MoER+UVBQ56PJBPuW&#10;n0yuojFMTHdl211hioOpJXUULhAO71zV6/aFyXYpnDTyV0rpWyjCSYa10vtXeVVPoNV4suu2iL2s&#10;O/eoU/Ne/QEAAP//AwBQSwMEFAAGAAgAAAAhAOGZO2PfAAAACQEAAA8AAABkcnMvZG93bnJldi54&#10;bWxMj0FLw0AQhe+C/2EZwZvdNCFS0myKiAURFFsr9LjJTpPY7GzIbpr47x1PenuP+XjzXr6ZbScu&#10;OPjWkYLlIgKBVDnTUq3g8LG9W4HwQZPRnSNU8I0eNsX1Va4z4yba4WUfasEh5DOtoAmhz6T0VYNW&#10;+4Xrkfh2coPVge1QSzPoicNtJ+MoupdWt8QfGt3jY4PVeT9aBbuv40u1faa3Qzy+ns6ynJ4+23el&#10;bm/mhzWIgHP4g+G3PleHgjuVbiTjRcd+mcaMKkjTBAQDqzRiUbJIEpBFLv8vKH4AAAD//wMAUEsB&#10;Ai0AFAAGAAgAAAAhALaDOJL+AAAA4QEAABMAAAAAAAAAAAAAAAAAAAAAAFtDb250ZW50X1R5cGVz&#10;XS54bWxQSwECLQAUAAYACAAAACEAOP0h/9YAAACUAQAACwAAAAAAAAAAAAAAAAAvAQAAX3JlbHMv&#10;LnJlbHNQSwECLQAUAAYACAAAACEAxPWkJQwDAAAECAAADgAAAAAAAAAAAAAAAAAuAgAAZHJzL2Uy&#10;b0RvYy54bWxQSwECLQAUAAYACAAAACEA4Zk7Y98AAAAJAQAADwAAAAAAAAAAAAAAAABmBQAAZHJz&#10;L2Rvd25yZXYueG1sUEsFBgAAAAAEAAQA8wAAAHIGAAAAAA==&#10;" o:allowincell="f" path="m,100000r100000,l100000,,,,,100000xe" strokecolor="#7b7979" strokeweight="0">
                <v:path o:connecttype="custom" o:connectlocs="0,177800;4667885,177800;4667885,0;0,0;0,177800" o:connectangles="0,0,0,0,0"/>
              </v:shape>
            </w:pict>
          </mc:Fallback>
        </mc:AlternateContent>
      </w:r>
    </w:p>
    <w:p w:rsidR="00036A92" w:rsidRDefault="00036A92" w:rsidP="00036A92">
      <w:pPr>
        <w:spacing w:before="477"/>
        <w:ind w:left="6681"/>
        <w:rPr>
          <w:noProof w:val="0"/>
          <w:color w:val="656263"/>
          <w:spacing w:val="-10"/>
          <w:lang w:val="ru-RU" w:eastAsia="en-US"/>
        </w:rPr>
      </w:pPr>
      <w:r>
        <w:rPr>
          <w:noProof w:val="0"/>
          <w:color w:val="656263"/>
          <w:spacing w:val="-10"/>
          <w:lang w:val="ru-RU" w:eastAsia="en-US"/>
        </w:rPr>
        <w:t>Los héroes sin nombre</w:t>
      </w:r>
    </w:p>
    <w:p w:rsidR="00036A92" w:rsidRDefault="00036A92" w:rsidP="00036A92">
      <w:pPr>
        <w:spacing w:before="473"/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contando con fuerzas suficientes para ello. Tanto fue el clamor que decide enviar a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O´Neil y Saint March, a estorbar cuando menos al enemigo y de paso a acallar los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rumores que en estos casos siempre se generan en gargantas de fácil remedio y ex-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trema pusilanimidad; mas nunca llegaron a realizar esa salida dada las circunstan-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z w:val="22"/>
          <w:szCs w:val="22"/>
          <w:lang w:val="ru-RU" w:eastAsia="en-US"/>
        </w:rPr>
        <w:t>cias</w:t>
      </w:r>
      <w:r>
        <w:rPr>
          <w:noProof w:val="0"/>
          <w:color w:val="231F20"/>
          <w:sz w:val="10"/>
          <w:szCs w:val="10"/>
          <w:lang w:val="ru-RU" w:eastAsia="en-US"/>
        </w:rPr>
        <w:t>153</w:t>
      </w:r>
      <w:r>
        <w:rPr>
          <w:noProof w:val="0"/>
          <w:color w:val="231F20"/>
          <w:spacing w:val="-10"/>
          <w:sz w:val="22"/>
          <w:szCs w:val="22"/>
          <w:lang w:val="ru-RU" w:eastAsia="en-US"/>
        </w:rPr>
        <w:t>. Mientras, no cesaban de arribar fuerzas militares a la ciudad, Palafox también</w:t>
      </w:r>
    </w:p>
    <w:p w:rsidR="00036A92" w:rsidRDefault="00036A92" w:rsidP="00036A92">
      <w:pPr>
        <w:spacing w:before="13"/>
        <w:ind w:left="142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acumula medios tantos que ya no caben dentro de sus muros, este sería el mayor fra-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caso del general, que nunca resultó buen estratega. Tal acumulación, durante ese in-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vierno que se las prometía de ser de los de recuerdo por su crudeza será el general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fantasma que mermará las filas de los defensores, también los atacantes sentirán su</w:t>
      </w:r>
    </w:p>
    <w:p w:rsidR="00036A92" w:rsidRDefault="00036A92" w:rsidP="00036A92">
      <w:pPr>
        <w:ind w:left="142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zarpazo pero nada comparado con los de esa inmensa mole de carne humana espar-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cida por las calles, soportales, cuadras, habitaciones o cualquier agujero que pudiera</w:t>
      </w:r>
    </w:p>
    <w:p w:rsidR="00036A92" w:rsidRDefault="00036A92" w:rsidP="00036A92">
      <w:pPr>
        <w:ind w:left="142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servir de refugio a una población foránea en su inmensa mayoría, provenientes de cli-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mas más cálidos no acostumbrados a los gélidos fríos aragoneses y su cambiante</w:t>
      </w:r>
    </w:p>
    <w:p w:rsidR="00036A92" w:rsidRDefault="00036A92" w:rsidP="00036A92">
      <w:pPr>
        <w:ind w:left="142"/>
        <w:rPr>
          <w:noProof w:val="0"/>
          <w:color w:val="231F20"/>
          <w:spacing w:val="-7"/>
          <w:sz w:val="22"/>
          <w:szCs w:val="22"/>
          <w:lang w:val="ru-RU" w:eastAsia="en-US"/>
        </w:rPr>
      </w:pPr>
      <w:r>
        <w:rPr>
          <w:noProof w:val="0"/>
          <w:color w:val="231F20"/>
          <w:spacing w:val="-7"/>
          <w:sz w:val="22"/>
          <w:szCs w:val="22"/>
          <w:lang w:val="ru-RU" w:eastAsia="en-US"/>
        </w:rPr>
        <w:t>clima zaragozano. Si a esto le unimos la falta de la logística que disfrutó la ciudad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en el primer asedio protagonizada y administrada por Calvo Rozas que gestionó ma-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gistralmente los escaso recursos de que disponía (en esta ocasión serían menos por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el cierre del asedio) dará como resultado una prematura caída de la resistencia. Esto</w:t>
      </w:r>
    </w:p>
    <w:p w:rsidR="00036A92" w:rsidRDefault="00036A92" w:rsidP="00036A92">
      <w:pPr>
        <w:ind w:left="142"/>
        <w:rPr>
          <w:noProof w:val="0"/>
          <w:color w:val="231F20"/>
          <w:spacing w:val="-13"/>
          <w:sz w:val="22"/>
          <w:szCs w:val="22"/>
          <w:lang w:val="ru-RU" w:eastAsia="en-US"/>
        </w:rPr>
      </w:pPr>
      <w:r>
        <w:rPr>
          <w:noProof w:val="0"/>
          <w:color w:val="231F20"/>
          <w:spacing w:val="-13"/>
          <w:sz w:val="22"/>
          <w:szCs w:val="22"/>
          <w:lang w:val="ru-RU" w:eastAsia="en-US"/>
        </w:rPr>
        <w:t>desde el principio se veía abocado al fracaso, demasiadas bocas, mucha gente que se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entorpecía en los movimientos, falta de abastecimiento de municiones, víveres y ma-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terial sanitario estos graves problemas logísticos, de alojamiento, higiénicos darán,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como resultado la indisciplina, que es un elemento esencial para todo Cuerpo Mili-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tar, siendo más y de mayor importancia en composiciones mixtas (militares y tropa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paisana) de encuadramientos forzados a los que les faltaba el sentido de unión y ce-</w:t>
      </w:r>
    </w:p>
    <w:p w:rsidR="00036A92" w:rsidRDefault="00036A92" w:rsidP="00036A92">
      <w:pPr>
        <w:ind w:left="142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sión de esa parcela de soberanía personal que habían ido adquiriendo a lo largo de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los recientes acontecimientos y que ya, después de degustar esas mieles, no se ha-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llaban muy dispuestos a perder.</w:t>
      </w:r>
    </w:p>
    <w:p w:rsidR="00036A92" w:rsidRDefault="00036A92" w:rsidP="00036A92">
      <w:pPr>
        <w:spacing w:before="185"/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Ellos que habían sido los autores de la “victoria” del primer asedio, aceptaban de</w:t>
      </w:r>
    </w:p>
    <w:p w:rsidR="00036A92" w:rsidRDefault="00036A92" w:rsidP="00036A92">
      <w:pPr>
        <w:ind w:left="142"/>
        <w:rPr>
          <w:noProof w:val="0"/>
          <w:color w:val="231F20"/>
          <w:spacing w:val="-14"/>
          <w:sz w:val="22"/>
          <w:szCs w:val="22"/>
          <w:lang w:val="ru-RU" w:eastAsia="en-US"/>
        </w:rPr>
      </w:pPr>
      <w:r>
        <w:rPr>
          <w:noProof w:val="0"/>
          <w:color w:val="231F20"/>
          <w:spacing w:val="-14"/>
          <w:sz w:val="22"/>
          <w:szCs w:val="22"/>
          <w:lang w:val="ru-RU" w:eastAsia="en-US"/>
        </w:rPr>
        <w:t>mala gana ese protagonismo que se les escurría entre los dedos que se ubicaba en los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coloridos y vistosos uniformes de la tropa de Línea, artilleros, marinos, caballería, etc.</w:t>
      </w:r>
    </w:p>
    <w:p w:rsidR="00036A92" w:rsidRDefault="00036A92" w:rsidP="00036A92">
      <w:pPr>
        <w:ind w:left="142"/>
        <w:rPr>
          <w:noProof w:val="0"/>
          <w:color w:val="231F20"/>
          <w:spacing w:val="-6"/>
          <w:sz w:val="22"/>
          <w:szCs w:val="22"/>
          <w:lang w:val="ru-RU" w:eastAsia="en-US"/>
        </w:rPr>
      </w:pPr>
      <w:r>
        <w:rPr>
          <w:noProof w:val="0"/>
          <w:color w:val="231F20"/>
          <w:spacing w:val="-6"/>
          <w:sz w:val="22"/>
          <w:szCs w:val="22"/>
          <w:lang w:val="ru-RU" w:eastAsia="en-US"/>
        </w:rPr>
        <w:t>Esta situación despertará a los cuatro jinetes del Apocalipsis. El primero de ellos</w:t>
      </w:r>
    </w:p>
    <w:p w:rsidR="00036A92" w:rsidRDefault="00036A92" w:rsidP="00036A92">
      <w:pPr>
        <w:ind w:left="142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lleva un arco, monta un caballo blanco y se dispone a conquistar; el segundo, con una</w:t>
      </w:r>
    </w:p>
    <w:p w:rsidR="00036A92" w:rsidRDefault="00036A92" w:rsidP="00036A92">
      <w:pPr>
        <w:ind w:left="142"/>
        <w:rPr>
          <w:noProof w:val="0"/>
          <w:color w:val="231F20"/>
          <w:spacing w:val="-9"/>
          <w:sz w:val="22"/>
          <w:szCs w:val="22"/>
          <w:lang w:val="ru-RU" w:eastAsia="en-US"/>
        </w:rPr>
      </w:pPr>
      <w:r>
        <w:rPr>
          <w:noProof w:val="0"/>
          <w:color w:val="231F20"/>
          <w:spacing w:val="-9"/>
          <w:sz w:val="22"/>
          <w:szCs w:val="22"/>
          <w:lang w:val="ru-RU" w:eastAsia="en-US"/>
        </w:rPr>
        <w:t>gran espada, en un caballo rojo, va a desencadenar la destrucción; Un tercero, que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monta un caballo negro, lleva una balanza, representando el colapso y la crisis eco-</w:t>
      </w:r>
    </w:p>
    <w:p w:rsidR="00036A92" w:rsidRDefault="00036A92" w:rsidP="00036A92">
      <w:pPr>
        <w:ind w:left="142"/>
        <w:rPr>
          <w:noProof w:val="0"/>
          <w:color w:val="231F20"/>
          <w:spacing w:val="-8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nómica; Finalmente, la Muerte, sobre un escuálido caballo, seguida por el Infierno,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8"/>
          <w:sz w:val="22"/>
          <w:szCs w:val="22"/>
          <w:lang w:val="ru-RU" w:eastAsia="en-US"/>
        </w:rPr>
        <w:t>se dispone a aniquilar por el hambre y la pestilencia</w:t>
      </w:r>
      <w:r>
        <w:rPr>
          <w:noProof w:val="0"/>
          <w:color w:val="231F20"/>
          <w:sz w:val="10"/>
          <w:szCs w:val="10"/>
          <w:lang w:val="ru-RU" w:eastAsia="en-US"/>
        </w:rPr>
        <w:t>154</w:t>
      </w:r>
      <w:r>
        <w:rPr>
          <w:noProof w:val="0"/>
          <w:color w:val="231F20"/>
          <w:spacing w:val="-11"/>
          <w:sz w:val="22"/>
          <w:szCs w:val="22"/>
          <w:lang w:val="ru-RU" w:eastAsia="en-US"/>
        </w:rPr>
        <w:t>. Los cascos de esos caballos</w:t>
      </w:r>
    </w:p>
    <w:p w:rsidR="00036A92" w:rsidRDefault="00036A92" w:rsidP="00036A92">
      <w:pPr>
        <w:spacing w:before="13"/>
        <w:ind w:left="142"/>
        <w:rPr>
          <w:noProof w:val="0"/>
          <w:color w:val="231F20"/>
          <w:spacing w:val="-12"/>
          <w:sz w:val="22"/>
          <w:szCs w:val="22"/>
          <w:lang w:val="ru-RU"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atronarían sobre el solar zaragozano hasta saciar sus ansias. Ya desde el principio las</w:t>
      </w:r>
    </w:p>
    <w:p w:rsidR="00036A92" w:rsidRDefault="00036A92" w:rsidP="00036A92">
      <w:pPr>
        <w:ind w:left="142"/>
        <w:rPr>
          <w:noProof w:val="0"/>
          <w:color w:val="231F20"/>
          <w:spacing w:val="-11"/>
          <w:sz w:val="22"/>
          <w:szCs w:val="22"/>
          <w:lang w:val="ru-RU" w:eastAsia="en-US"/>
        </w:rPr>
      </w:pPr>
      <w:r>
        <w:rPr>
          <w:noProof w:val="0"/>
          <w:color w:val="231F20"/>
          <w:spacing w:val="-11"/>
          <w:sz w:val="22"/>
          <w:szCs w:val="22"/>
          <w:lang w:val="ru-RU" w:eastAsia="en-US"/>
        </w:rPr>
        <w:t>consecuencias de hacinamiento humano pasan factura; se propagan las enfermeda-</w:t>
      </w:r>
    </w:p>
    <w:p w:rsidR="00036A92" w:rsidRDefault="00036A92" w:rsidP="00036A92">
      <w:pPr>
        <w:ind w:left="142"/>
        <w:rPr>
          <w:noProof w:val="0"/>
          <w:color w:val="231F20"/>
          <w:spacing w:val="-10"/>
          <w:sz w:val="22"/>
          <w:szCs w:val="22"/>
          <w:lang w:val="ru-RU" w:eastAsia="en-US"/>
        </w:rPr>
      </w:pPr>
      <w:r>
        <w:rPr>
          <w:noProof w:val="0"/>
          <w:color w:val="231F20"/>
          <w:spacing w:val="-10"/>
          <w:sz w:val="22"/>
          <w:szCs w:val="22"/>
          <w:lang w:val="ru-RU" w:eastAsia="en-US"/>
        </w:rPr>
        <w:t>des causadas por el frío y la carencia de alimentos frescos, con las primeras bajas y</w:t>
      </w:r>
    </w:p>
    <w:p w:rsidR="00036A92" w:rsidRPr="00036A92" w:rsidRDefault="00036A92" w:rsidP="00036A92">
      <w:pPr>
        <w:ind w:left="142"/>
        <w:rPr>
          <w:noProof w:val="0"/>
          <w:color w:val="231F20"/>
          <w:spacing w:val="-12"/>
          <w:sz w:val="22"/>
          <w:szCs w:val="22"/>
          <w:lang w:eastAsia="en-US"/>
        </w:rPr>
      </w:pPr>
      <w:r>
        <w:rPr>
          <w:noProof w:val="0"/>
          <w:color w:val="231F20"/>
          <w:spacing w:val="-12"/>
          <w:sz w:val="22"/>
          <w:szCs w:val="22"/>
          <w:lang w:val="ru-RU" w:eastAsia="en-US"/>
        </w:rPr>
        <w:t>la alarma social que, aunque amortiguada por la presencia de un peligro mayor, debió</w:t>
      </w:r>
      <w:r>
        <w:rPr>
          <w:noProof w:val="0"/>
          <w:color w:val="231F20"/>
          <w:spacing w:val="-12"/>
          <w:sz w:val="22"/>
          <w:szCs w:val="22"/>
          <w:lang w:eastAsia="en-US"/>
        </w:rPr>
        <w:t>…</w:t>
      </w:r>
    </w:p>
    <w:p w:rsidR="00036A92" w:rsidRPr="00036A92" w:rsidRDefault="00036A92" w:rsidP="00036A92">
      <w:pPr>
        <w:jc w:val="both"/>
        <w:rPr>
          <w:noProof w:val="0"/>
          <w:color w:val="231F20"/>
          <w:spacing w:val="-10"/>
          <w:sz w:val="22"/>
          <w:szCs w:val="22"/>
          <w:lang w:val="ru-RU" w:eastAsia="en-US"/>
        </w:rPr>
      </w:pPr>
    </w:p>
    <w:p w:rsidR="00036A92" w:rsidRDefault="00036A92"/>
    <w:p w:rsidR="00036A92" w:rsidRDefault="00036A92"/>
    <w:p w:rsidR="00036A92" w:rsidRDefault="00036A92"/>
    <w:p w:rsidR="00036A92" w:rsidRDefault="00036A92"/>
    <w:p w:rsidR="00036A92" w:rsidRDefault="00036A92"/>
    <w:p w:rsidR="00036A92" w:rsidRDefault="00036A92"/>
    <w:p w:rsidR="00036A92" w:rsidRDefault="00036A92"/>
    <w:p w:rsidR="00036A92" w:rsidRDefault="00036A92">
      <w: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EC3980" wp14:editId="7A66D2D7">
                <wp:simplePos x="0" y="0"/>
                <wp:positionH relativeFrom="column">
                  <wp:posOffset>718820</wp:posOffset>
                </wp:positionH>
                <wp:positionV relativeFrom="paragraph">
                  <wp:posOffset>719455</wp:posOffset>
                </wp:positionV>
                <wp:extent cx="4680585" cy="725741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7257415"/>
                          <a:chOff x="1132" y="1133"/>
                          <a:chExt cx="7371" cy="11429"/>
                        </a:xfrm>
                      </wpg:grpSpPr>
                      <wps:wsp>
                        <wps:cNvPr id="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132" y="1133"/>
                            <a:ext cx="7371" cy="10974"/>
                          </a:xfrm>
                          <a:custGeom>
                            <a:avLst/>
                            <a:gdLst>
                              <a:gd name="T0" fmla="*/ 0 w 100000"/>
                              <a:gd name="T1" fmla="*/ 100000 h 100000"/>
                              <a:gd name="T2" fmla="*/ 100000 w 100000"/>
                              <a:gd name="T3" fmla="*/ 100000 h 100000"/>
                              <a:gd name="T4" fmla="*/ 100000 w 100000"/>
                              <a:gd name="T5" fmla="*/ 0 h 100000"/>
                              <a:gd name="T6" fmla="*/ 0 w 100000"/>
                              <a:gd name="T7" fmla="*/ 0 h 100000"/>
                              <a:gd name="T8" fmla="*/ 0 w 100000"/>
                              <a:gd name="T9" fmla="*/ 100000 h 10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00" h="100000">
                                <a:moveTo>
                                  <a:pt x="0" y="100000"/>
                                </a:moveTo>
                                <a:lnTo>
                                  <a:pt x="100000" y="100000"/>
                                </a:lnTo>
                                <a:lnTo>
                                  <a:pt x="10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797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137" y="12269"/>
                            <a:ext cx="7364" cy="293"/>
                          </a:xfrm>
                          <a:custGeom>
                            <a:avLst/>
                            <a:gdLst>
                              <a:gd name="T0" fmla="*/ 0 w 100000"/>
                              <a:gd name="T1" fmla="*/ 100000 h 100000"/>
                              <a:gd name="T2" fmla="*/ 100000 w 100000"/>
                              <a:gd name="T3" fmla="*/ 100000 h 100000"/>
                              <a:gd name="T4" fmla="*/ 100000 w 100000"/>
                              <a:gd name="T5" fmla="*/ 0 h 100000"/>
                              <a:gd name="T6" fmla="*/ 0 w 100000"/>
                              <a:gd name="T7" fmla="*/ 0 h 100000"/>
                              <a:gd name="T8" fmla="*/ 0 w 100000"/>
                              <a:gd name="T9" fmla="*/ 100000 h 10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00" h="100000">
                                <a:moveTo>
                                  <a:pt x="0" y="100000"/>
                                </a:moveTo>
                                <a:lnTo>
                                  <a:pt x="100000" y="100000"/>
                                </a:lnTo>
                                <a:lnTo>
                                  <a:pt x="10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56.6pt;margin-top:56.65pt;width:368.55pt;height:571.45pt;z-index:-251648000" coordorigin="1132,1133" coordsize="7371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DuMQQAAFMRAAAOAAAAZHJzL2Uyb0RvYy54bWzsWFuPmzgUfl9p/4PF40oZLkNCQJOpOjPN&#10;aKXZbaWmP8ABc1HBpjYJmV3tf9/jY0ggHdqqq+1DlTyAjT+Oj79zDTevDlVJ9kyqQvCV5V45FmE8&#10;FknBs5X1YbOeLS2iGsoTWgrOVtYzU9ar219/uWnriHkiF2XCJAEhXEVtvbLypqkj21ZxziqqrkTN&#10;OCymQla0ganM7ETSFqRXpe05zsJuhUxqKWKmFDx9MIvWLcpPUxY3b9NUsYaUKwt0a/Aq8brVV/v2&#10;hkaZpHVexJ0a9Du0qGjBYdOjqAfaULKTxWeiqiKWQom0uYpFZYs0LWKGZ4DTuM7ZaR6l2NV4lixq&#10;s/pIE1B7xtN3i43/3L+TpEhWlmcRTisw0aPc1YJ4mpq2ziJAPMr6ff1OmvPB8EnEHxUs2+frep4Z&#10;MNm2f4gExNFdI5CaQyorLQIOTQ5ogeejBdihITE89BdLZ76cWySGtcCbB747NzaKczCkfs91r0FV&#10;WIbBdb/2pns/uA5c87Lr+l6ol20amZ1R2047fTRwOHXiVP03Tt/ntGZoKqUZ6zi97jldS8a0ExPX&#10;NbwiqidVGUYJF/c55Rl7LaVoc0YTUArxoPrgBT1RYI+vUvwCVT3RA6KcMPBHRNEo3qnmkQk0F90/&#10;qcaESQIjdIKkc5UNhFRalRAxv9nEIS1xHf0zVsmOKDDJEWUQJJ+AgmnPoVNSgdxz6JRU/3PolFTw&#10;vaNUZ1LNxQg1JSsYoaaUgww52HFKVjhAvcAheHnWm4fmvcXiA+9MBiMCrqUDTluwFkrHkrYfRNLG&#10;OBnY/cD16gTYhN0Ggw72+zIYKNeSMXq/CgY6NTjo3PDLkoEvDe6DG8Fmh+6sErL+eb6XFoF8vzWe&#10;WdNGU4REwJC0EGbGcUl+HOrVSuzZRiCuOeWsk5PDtidIyYfQXiCoOsL3qP5eo+ABGqMHBPeA/m6A&#10;xmDfgnlx17gUipmkqEnA7HhkQ5M4CHwlyiJZF2Wpz69ktr0vJdlTKKRr/HXGGsFK9B8u9GtmG/ME&#10;0k5HuE5AWBj/Dl3Pd+68cLZeLIOZv/bnszBwljPHDe/CheOH/sP6H+2trh/lRZIw/lRw1hdp1/+2&#10;hN21C6a8YpnW5jZRMFJ9dMLgLgiD3sNGMCjJPMF0qBP0m27c0KI0Y3usLjIMZ+7vyAKmc53BTRna&#10;iuQZsrkUpjuBbgoGuZB/WaSFzmRlqU87KplFyt85VITQ9X3dyuDEnwceTORwZTtcoTwGUSursSD+&#10;9fC+Me3PrpZFlsNOLmYELl5DoU4LnepRP6NVN4FK+YNKJuQN04acSmbXigwqIPjj/1cyIWvroPW8&#10;BToAjU41cwHa6c7EC/sk2Dc1w8C5VMwXeoBLxbxUTFMRLhVzWFh/loqJ/VPfl1wqpv5vibUT/7lj&#10;9e++MuhPA8M5ok7fQm7/BQAA//8DAFBLAwQUAAYACAAAACEAy4nX6OAAAAAMAQAADwAAAGRycy9k&#10;b3ducmV2LnhtbEyPT0vDQBDF74LfYRnBm938IaXEbEop6qkItoJ4m2anSWh2N2S3SfrtHb3Y23sz&#10;jze/Kdaz6cRIg2+dVRAvIhBkK6dbWyv4PLw+rUD4gFZj5ywpuJKHdXl/V2Cu3WQ/aNyHWnCJ9Tkq&#10;aELocyl91ZBBv3A9Wd6d3GAwsB1qqQecuNx0MomipTTYWr7QYE/bhqrz/mIUvE04bdL4ZdydT9vr&#10;9yF7/9rFpNTjw7x5BhFoDv9h+MVndCiZ6eguVnvRsY/ThKN/IgXBiVUWsTjyJMmWCciykLdPlD8A&#10;AAD//wMAUEsBAi0AFAAGAAgAAAAhALaDOJL+AAAA4QEAABMAAAAAAAAAAAAAAAAAAAAAAFtDb250&#10;ZW50X1R5cGVzXS54bWxQSwECLQAUAAYACAAAACEAOP0h/9YAAACUAQAACwAAAAAAAAAAAAAAAAAv&#10;AQAAX3JlbHMvLnJlbHNQSwECLQAUAAYACAAAACEAUduA7jEEAABTEQAADgAAAAAAAAAAAAAAAAAu&#10;AgAAZHJzL2Uyb0RvYy54bWxQSwECLQAUAAYACAAAACEAy4nX6OAAAAAMAQAADwAAAAAAAAAAAAAA&#10;AACLBgAAZHJzL2Rvd25yZXYueG1sUEsFBgAAAAAEAAQA8wAAAJgHAAAAAA==&#10;">
                <v:shape id="Freeform 11" o:spid="_x0000_s1027" style="position:absolute;left:1132;top:1133;width:7371;height:10974;visibility:visible;mso-wrap-style:square;v-text-anchor:top" coordsize="100000,1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aRcUA&#10;AADaAAAADwAAAGRycy9kb3ducmV2LnhtbESPQWvCQBSE7wX/w/IKvQTdqKAldQ1BsHgoSNNeentm&#10;X5PQ7NuQ3WqSX+8KgsdhZr5hNmlvGnGmztWWFcxnMQjiwuqaSwXfX/vpKwjnkTU2lknBQA7S7eRp&#10;g4m2F/6kc+5LESDsElRQed8mUrqiIoNuZlvi4P3azqAPsiul7vAS4KaRizheSYM1h4UKW9pVVPzl&#10;/0bBITv262HtV8ePqClOP+NitNG7Ui/PffYGwlPvH+F7+6AVLOF2Jd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RpFxQAAANoAAAAPAAAAAAAAAAAAAAAAAJgCAABkcnMv&#10;ZG93bnJldi54bWxQSwUGAAAAAAQABAD1AAAAigMAAAAA&#10;" path="m,100000r100000,l100000,,,,,100000xe" stroked="f" strokecolor="#7b7979" strokeweight="0">
                  <v:path o:connecttype="custom" o:connectlocs="0,10974;7371,10974;7371,0;0,0;0,10974" o:connectangles="0,0,0,0,0"/>
                </v:shape>
                <v:shape id="Freeform 12" o:spid="_x0000_s1028" style="position:absolute;left:1137;top:12269;width:7364;height:293;visibility:visible;mso-wrap-style:square;v-text-anchor:top" coordsize="100000,1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p8EA&#10;AADaAAAADwAAAGRycy9kb3ducmV2LnhtbESP3YrCMBSE7xd8h3AE79ZUWUSqUURQliKIP3h9bI5t&#10;sTkpSaz17Y2wsJfDzHzDzJedqUVLzleWFYyGCQji3OqKCwXn0+Z7CsIHZI21ZVLwIg/LRe9rjqm2&#10;Tz5QewyFiBD2KSooQ2hSKX1ekkE/tA1x9G7WGQxRukJqh88IN7UcJ8lEGqw4LpTY0Lqk/H58GAXF&#10;+RDa7XW3x2z0cLvpOLtUOlNq0O9WMxCBuvAf/mv/agU/8LkSb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UXqfBAAAA2gAAAA8AAAAAAAAAAAAAAAAAmAIAAGRycy9kb3du&#10;cmV2LnhtbFBLBQYAAAAABAAEAPUAAACGAwAAAAA=&#10;" path="m,100000r100000,l100000,,,,,100000xe" stroked="f" strokeweight="0">
                  <v:path o:connecttype="custom" o:connectlocs="0,293;7364,293;7364,0;0,0;0,293" o:connectangles="0,0,0,0,0"/>
                </v:shape>
              </v:group>
            </w:pict>
          </mc:Fallback>
        </mc:AlternateContent>
      </w:r>
    </w:p>
    <w:sectPr w:rsidR="00036A92" w:rsidSect="00036A9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AF" w:rsidRDefault="00E864AF">
      <w:r>
        <w:separator/>
      </w:r>
    </w:p>
  </w:endnote>
  <w:endnote w:type="continuationSeparator" w:id="0">
    <w:p w:rsidR="00E864AF" w:rsidRDefault="00E8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AF" w:rsidRDefault="00E864AF">
      <w:r>
        <w:separator/>
      </w:r>
    </w:p>
  </w:footnote>
  <w:footnote w:type="continuationSeparator" w:id="0">
    <w:p w:rsidR="00E864AF" w:rsidRDefault="00E8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64A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92"/>
    <w:rsid w:val="00036A92"/>
    <w:rsid w:val="009550E6"/>
    <w:rsid w:val="00E864AF"/>
    <w:rsid w:val="00E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92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92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4058</Words>
  <Characters>22319</Characters>
  <Application>Microsoft Office Word</Application>
  <DocSecurity>0</DocSecurity>
  <Lines>185</Lines>
  <Paragraphs>52</Paragraphs>
  <ScaleCrop>false</ScaleCrop>
  <Company>www.intercambiosvirtuales.org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jose maria</cp:lastModifiedBy>
  <cp:revision>3</cp:revision>
  <cp:lastPrinted>2014-06-16T12:52:00Z</cp:lastPrinted>
  <dcterms:created xsi:type="dcterms:W3CDTF">2014-06-16T12:44:00Z</dcterms:created>
  <dcterms:modified xsi:type="dcterms:W3CDTF">2014-06-17T12:10:00Z</dcterms:modified>
</cp:coreProperties>
</file>